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4ED" w:rsidRPr="00EA1FEB" w:rsidRDefault="00561BB2" w:rsidP="00C6332D">
      <w:pPr>
        <w:jc w:val="center"/>
        <w:rPr>
          <w:b/>
          <w:sz w:val="44"/>
          <w:szCs w:val="44"/>
        </w:rPr>
      </w:pPr>
      <w:r w:rsidRPr="00EA1FEB">
        <w:rPr>
          <w:rFonts w:hint="eastAsia"/>
          <w:b/>
          <w:sz w:val="44"/>
          <w:szCs w:val="44"/>
        </w:rPr>
        <w:t>20</w:t>
      </w:r>
      <w:r w:rsidR="003A3027">
        <w:rPr>
          <w:b/>
          <w:sz w:val="44"/>
          <w:szCs w:val="44"/>
        </w:rPr>
        <w:t>2</w:t>
      </w:r>
      <w:r w:rsidR="00536473">
        <w:rPr>
          <w:b/>
          <w:sz w:val="44"/>
          <w:szCs w:val="44"/>
        </w:rPr>
        <w:t>4</w:t>
      </w:r>
      <w:r w:rsidRPr="00EA1FEB">
        <w:rPr>
          <w:rFonts w:hint="eastAsia"/>
          <w:b/>
          <w:sz w:val="44"/>
          <w:szCs w:val="44"/>
        </w:rPr>
        <w:t>年</w:t>
      </w:r>
      <w:r w:rsidR="00A214AA">
        <w:rPr>
          <w:rFonts w:hint="eastAsia"/>
          <w:b/>
          <w:sz w:val="44"/>
          <w:szCs w:val="44"/>
        </w:rPr>
        <w:t>下</w:t>
      </w:r>
      <w:r w:rsidRPr="00EA1FEB">
        <w:rPr>
          <w:b/>
          <w:sz w:val="44"/>
          <w:szCs w:val="44"/>
        </w:rPr>
        <w:t>半年江苏省高等教育</w:t>
      </w:r>
      <w:r w:rsidR="009E64ED" w:rsidRPr="00EA1FEB">
        <w:rPr>
          <w:rFonts w:hint="eastAsia"/>
          <w:b/>
          <w:sz w:val="44"/>
          <w:szCs w:val="44"/>
        </w:rPr>
        <w:t>自学考试</w:t>
      </w:r>
    </w:p>
    <w:p w:rsidR="00B60F97" w:rsidRPr="00EA1FEB" w:rsidRDefault="00104F32" w:rsidP="00C6332D">
      <w:pPr>
        <w:jc w:val="center"/>
        <w:rPr>
          <w:b/>
          <w:sz w:val="44"/>
          <w:szCs w:val="44"/>
        </w:rPr>
      </w:pPr>
      <w:r w:rsidRPr="00EA1FEB">
        <w:rPr>
          <w:rFonts w:hint="eastAsia"/>
          <w:b/>
          <w:sz w:val="44"/>
          <w:szCs w:val="44"/>
        </w:rPr>
        <w:t>专接本</w:t>
      </w:r>
      <w:r w:rsidR="00924578" w:rsidRPr="00EA1FEB">
        <w:rPr>
          <w:rFonts w:hint="eastAsia"/>
          <w:b/>
          <w:sz w:val="44"/>
          <w:szCs w:val="44"/>
        </w:rPr>
        <w:t>免考</w:t>
      </w:r>
      <w:r w:rsidR="009E64ED" w:rsidRPr="00EA1FEB">
        <w:rPr>
          <w:rFonts w:hint="eastAsia"/>
          <w:b/>
          <w:sz w:val="44"/>
          <w:szCs w:val="44"/>
        </w:rPr>
        <w:t>备忘录</w:t>
      </w:r>
    </w:p>
    <w:p w:rsidR="00561BB2" w:rsidRPr="00561BB2" w:rsidRDefault="006955A8" w:rsidP="00E377C9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61BB2">
        <w:rPr>
          <w:rFonts w:ascii="黑体" w:eastAsia="黑体" w:hAnsi="黑体" w:hint="eastAsia"/>
          <w:sz w:val="32"/>
          <w:szCs w:val="32"/>
        </w:rPr>
        <w:t>一</w:t>
      </w:r>
      <w:r w:rsidRPr="00561BB2">
        <w:rPr>
          <w:rFonts w:ascii="黑体" w:eastAsia="黑体" w:hAnsi="黑体"/>
          <w:sz w:val="32"/>
          <w:szCs w:val="32"/>
        </w:rPr>
        <w:t>、免考申请时间节点</w:t>
      </w:r>
    </w:p>
    <w:p w:rsidR="006955A8" w:rsidRPr="00561BB2" w:rsidRDefault="003A3027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536473"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="009E64ED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A214AA">
        <w:rPr>
          <w:rFonts w:ascii="仿宋_GB2312" w:eastAsia="仿宋_GB2312" w:hAnsi="宋体" w:cs="宋体" w:hint="eastAsia"/>
          <w:kern w:val="0"/>
          <w:sz w:val="32"/>
          <w:szCs w:val="32"/>
        </w:rPr>
        <w:t>下</w:t>
      </w:r>
      <w:r w:rsidR="009E64ED">
        <w:rPr>
          <w:rFonts w:ascii="仿宋_GB2312" w:eastAsia="仿宋_GB2312" w:hAnsi="宋体" w:cs="宋体" w:hint="eastAsia"/>
          <w:kern w:val="0"/>
          <w:sz w:val="32"/>
          <w:szCs w:val="32"/>
        </w:rPr>
        <w:t>半年</w:t>
      </w:r>
      <w:r w:rsidR="006955A8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专接本</w:t>
      </w:r>
      <w:r w:rsidR="006955A8" w:rsidRPr="00561BB2">
        <w:rPr>
          <w:rFonts w:ascii="仿宋_GB2312" w:eastAsia="仿宋_GB2312" w:hAnsi="宋体" w:cs="宋体"/>
          <w:kern w:val="0"/>
          <w:sz w:val="32"/>
          <w:szCs w:val="32"/>
        </w:rPr>
        <w:t>免考开通时间为</w:t>
      </w:r>
      <w:r w:rsidR="00A214AA">
        <w:rPr>
          <w:rFonts w:ascii="仿宋_GB2312" w:eastAsia="仿宋_GB2312" w:hAnsi="宋体" w:cs="宋体"/>
          <w:kern w:val="0"/>
          <w:sz w:val="32"/>
          <w:szCs w:val="32"/>
        </w:rPr>
        <w:t>9</w:t>
      </w:r>
      <w:r w:rsidR="006955A8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373BF8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="006955A8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6955A8" w:rsidRPr="00561BB2">
        <w:rPr>
          <w:rFonts w:ascii="仿宋_GB2312" w:eastAsia="仿宋_GB2312" w:hAnsi="宋体" w:cs="宋体"/>
          <w:kern w:val="0"/>
          <w:sz w:val="32"/>
          <w:szCs w:val="32"/>
        </w:rPr>
        <w:t>，关闭时间为</w:t>
      </w:r>
      <w:r w:rsidR="00A214AA">
        <w:rPr>
          <w:rFonts w:ascii="仿宋_GB2312" w:eastAsia="仿宋_GB2312" w:hAnsi="宋体" w:cs="宋体"/>
          <w:kern w:val="0"/>
          <w:sz w:val="32"/>
          <w:szCs w:val="32"/>
        </w:rPr>
        <w:t>9</w:t>
      </w:r>
      <w:r w:rsidR="006955A8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536473">
        <w:rPr>
          <w:rFonts w:ascii="仿宋_GB2312" w:eastAsia="仿宋_GB2312" w:hAnsi="宋体" w:cs="宋体"/>
          <w:kern w:val="0"/>
          <w:sz w:val="32"/>
          <w:szCs w:val="32"/>
        </w:rPr>
        <w:t>20</w:t>
      </w:r>
      <w:r w:rsidR="006955A8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6955A8" w:rsidRPr="00561BB2">
        <w:rPr>
          <w:rFonts w:ascii="仿宋_GB2312" w:eastAsia="仿宋_GB2312" w:hAnsi="宋体" w:cs="宋体"/>
          <w:kern w:val="0"/>
          <w:sz w:val="32"/>
          <w:szCs w:val="32"/>
        </w:rPr>
        <w:t>17</w:t>
      </w:r>
      <w:r w:rsidR="006955A8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：00，各校</w:t>
      </w:r>
      <w:r w:rsidR="004B2554">
        <w:rPr>
          <w:rFonts w:ascii="仿宋_GB2312" w:eastAsia="仿宋_GB2312" w:hAnsi="宋体" w:cs="宋体" w:hint="eastAsia"/>
          <w:kern w:val="0"/>
          <w:sz w:val="32"/>
          <w:szCs w:val="32"/>
        </w:rPr>
        <w:t>须</w:t>
      </w:r>
      <w:r w:rsidR="006955A8" w:rsidRPr="00561BB2">
        <w:rPr>
          <w:rFonts w:ascii="仿宋_GB2312" w:eastAsia="仿宋_GB2312" w:hAnsi="宋体" w:cs="宋体"/>
          <w:kern w:val="0"/>
          <w:sz w:val="32"/>
          <w:szCs w:val="32"/>
        </w:rPr>
        <w:t>安排好时间</w:t>
      </w:r>
      <w:r w:rsidR="0016325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6955A8" w:rsidRPr="00561BB2">
        <w:rPr>
          <w:rFonts w:ascii="仿宋_GB2312" w:eastAsia="仿宋_GB2312" w:hAnsi="宋体" w:cs="宋体"/>
          <w:kern w:val="0"/>
          <w:sz w:val="32"/>
          <w:szCs w:val="32"/>
        </w:rPr>
        <w:t>地市复审</w:t>
      </w:r>
      <w:r w:rsidR="004B2554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结束</w:t>
      </w:r>
      <w:r w:rsidR="006955A8" w:rsidRPr="00561BB2">
        <w:rPr>
          <w:rFonts w:ascii="仿宋_GB2312" w:eastAsia="仿宋_GB2312" w:hAnsi="宋体" w:cs="宋体"/>
          <w:kern w:val="0"/>
          <w:sz w:val="32"/>
          <w:szCs w:val="32"/>
        </w:rPr>
        <w:t>时间</w:t>
      </w:r>
      <w:r w:rsidR="00A214AA">
        <w:rPr>
          <w:rFonts w:ascii="仿宋_GB2312" w:eastAsia="仿宋_GB2312" w:hAnsi="宋体" w:cs="宋体"/>
          <w:kern w:val="0"/>
          <w:sz w:val="32"/>
          <w:szCs w:val="32"/>
        </w:rPr>
        <w:t>10</w:t>
      </w:r>
      <w:r w:rsidR="00CD70B2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A214AA">
        <w:rPr>
          <w:rFonts w:ascii="仿宋_GB2312" w:eastAsia="仿宋_GB2312" w:hAnsi="宋体" w:cs="宋体"/>
          <w:kern w:val="0"/>
          <w:sz w:val="32"/>
          <w:szCs w:val="32"/>
        </w:rPr>
        <w:t>10</w:t>
      </w:r>
      <w:r w:rsidR="00CD70B2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6955A8" w:rsidRPr="00561BB2"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:rsidR="00947D33" w:rsidRPr="00561BB2" w:rsidRDefault="00B227CD" w:rsidP="00E377C9">
      <w:pPr>
        <w:widowControl/>
        <w:tabs>
          <w:tab w:val="left" w:pos="426"/>
          <w:tab w:val="left" w:pos="709"/>
          <w:tab w:val="left" w:pos="851"/>
          <w:tab w:val="left" w:pos="993"/>
        </w:tabs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61BB2">
        <w:rPr>
          <w:rFonts w:ascii="黑体" w:eastAsia="黑体" w:hAnsi="黑体" w:hint="eastAsia"/>
          <w:sz w:val="32"/>
          <w:szCs w:val="32"/>
        </w:rPr>
        <w:t>二</w:t>
      </w:r>
      <w:r w:rsidR="00924578" w:rsidRPr="00561BB2">
        <w:rPr>
          <w:rFonts w:ascii="黑体" w:eastAsia="黑体" w:hAnsi="黑体"/>
          <w:sz w:val="32"/>
          <w:szCs w:val="32"/>
        </w:rPr>
        <w:t>、</w:t>
      </w:r>
      <w:r w:rsidR="00947D33" w:rsidRPr="00561BB2">
        <w:rPr>
          <w:rFonts w:ascii="黑体" w:eastAsia="黑体" w:hAnsi="黑体" w:hint="eastAsia"/>
          <w:sz w:val="32"/>
          <w:szCs w:val="32"/>
        </w:rPr>
        <w:t>免考</w:t>
      </w:r>
      <w:r w:rsidR="00947D33" w:rsidRPr="00561BB2">
        <w:rPr>
          <w:rFonts w:ascii="黑体" w:eastAsia="黑体" w:hAnsi="黑体"/>
          <w:sz w:val="32"/>
          <w:szCs w:val="32"/>
        </w:rPr>
        <w:t>申请流程</w:t>
      </w:r>
    </w:p>
    <w:p w:rsidR="00947D33" w:rsidRPr="00153D33" w:rsidRDefault="009E64ED" w:rsidP="00561BB2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153D33">
        <w:rPr>
          <w:rFonts w:ascii="楷体" w:eastAsia="楷体" w:hAnsi="楷体" w:cs="宋体" w:hint="eastAsia"/>
          <w:kern w:val="0"/>
          <w:sz w:val="32"/>
          <w:szCs w:val="32"/>
        </w:rPr>
        <w:t>（一）</w:t>
      </w:r>
      <w:r w:rsidR="00947D33" w:rsidRPr="00153D33">
        <w:rPr>
          <w:rFonts w:ascii="楷体" w:eastAsia="楷体" w:hAnsi="楷体" w:cs="宋体"/>
          <w:kern w:val="0"/>
          <w:sz w:val="32"/>
          <w:szCs w:val="32"/>
        </w:rPr>
        <w:t>学校</w:t>
      </w:r>
      <w:r w:rsidR="006214C5" w:rsidRPr="00153D33">
        <w:rPr>
          <w:rFonts w:ascii="楷体" w:eastAsia="楷体" w:hAnsi="楷体" w:cs="宋体" w:hint="eastAsia"/>
          <w:kern w:val="0"/>
          <w:sz w:val="32"/>
          <w:szCs w:val="32"/>
        </w:rPr>
        <w:t>申请</w:t>
      </w:r>
    </w:p>
    <w:p w:rsidR="00EA1FEB" w:rsidRDefault="00EA1FEB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6E73DA">
        <w:rPr>
          <w:rFonts w:ascii="仿宋_GB2312" w:eastAsia="仿宋_GB2312" w:hAnsi="宋体" w:cs="宋体" w:hint="eastAsia"/>
          <w:kern w:val="0"/>
          <w:sz w:val="32"/>
          <w:szCs w:val="32"/>
        </w:rPr>
        <w:t>登陆江苏教育考试公众信息服务平台管理端</w:t>
      </w:r>
      <w:r w:rsidR="006E73DA" w:rsidRPr="00373BF8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hyperlink r:id="rId7" w:history="1">
        <w:r w:rsidR="00CD70B2" w:rsidRPr="00373BF8">
          <w:rPr>
            <w:rFonts w:ascii="仿宋_GB2312" w:eastAsia="仿宋_GB2312" w:hint="eastAsia"/>
            <w:sz w:val="32"/>
            <w:szCs w:val="32"/>
          </w:rPr>
          <w:t>sdata.jseea.cn:8088/），点击进入“202</w:t>
        </w:r>
        <w:r w:rsidR="00536473">
          <w:rPr>
            <w:rFonts w:ascii="仿宋_GB2312" w:eastAsia="仿宋_GB2312"/>
            <w:sz w:val="32"/>
            <w:szCs w:val="32"/>
          </w:rPr>
          <w:t>4</w:t>
        </w:r>
      </w:hyperlink>
      <w:r w:rsidR="006E73DA" w:rsidRPr="00373BF8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A214AA">
        <w:rPr>
          <w:rFonts w:ascii="仿宋_GB2312" w:eastAsia="仿宋_GB2312" w:hAnsi="宋体" w:cs="宋体" w:hint="eastAsia"/>
          <w:kern w:val="0"/>
          <w:sz w:val="32"/>
          <w:szCs w:val="32"/>
        </w:rPr>
        <w:t>下</w:t>
      </w:r>
      <w:r w:rsidR="006E73DA" w:rsidRPr="00373BF8">
        <w:rPr>
          <w:rFonts w:ascii="仿宋_GB2312" w:eastAsia="仿宋_GB2312" w:hAnsi="宋体" w:cs="宋体" w:hint="eastAsia"/>
          <w:kern w:val="0"/>
          <w:sz w:val="32"/>
          <w:szCs w:val="32"/>
        </w:rPr>
        <w:t>半年专接本</w:t>
      </w:r>
      <w:r w:rsidR="006B605D" w:rsidRPr="00373BF8">
        <w:rPr>
          <w:rFonts w:ascii="仿宋_GB2312" w:eastAsia="仿宋_GB2312" w:hAnsi="宋体" w:cs="宋体" w:hint="eastAsia"/>
          <w:kern w:val="0"/>
          <w:sz w:val="32"/>
          <w:szCs w:val="32"/>
        </w:rPr>
        <w:t>免</w:t>
      </w:r>
      <w:r w:rsidR="006B605D">
        <w:rPr>
          <w:rFonts w:ascii="仿宋_GB2312" w:eastAsia="仿宋_GB2312" w:hAnsi="宋体" w:cs="宋体" w:hint="eastAsia"/>
          <w:kern w:val="0"/>
          <w:sz w:val="32"/>
          <w:szCs w:val="32"/>
        </w:rPr>
        <w:t>考</w:t>
      </w:r>
      <w:r w:rsidR="006B605D">
        <w:rPr>
          <w:rFonts w:ascii="仿宋_GB2312" w:eastAsia="仿宋_GB2312" w:hAnsi="宋体" w:cs="宋体"/>
          <w:kern w:val="0"/>
          <w:sz w:val="32"/>
          <w:szCs w:val="32"/>
        </w:rPr>
        <w:t>”</w:t>
      </w:r>
      <w:r w:rsidR="006B605D">
        <w:rPr>
          <w:rFonts w:ascii="仿宋_GB2312" w:eastAsia="仿宋_GB2312" w:hAnsi="宋体" w:cs="宋体"/>
          <w:kern w:val="0"/>
          <w:sz w:val="32"/>
          <w:szCs w:val="32"/>
        </w:rPr>
        <w:t>项目</w:t>
      </w:r>
      <w:r w:rsidR="006B605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bookmarkStart w:id="0" w:name="_GoBack"/>
      <w:bookmarkEnd w:id="0"/>
    </w:p>
    <w:p w:rsidR="006B605D" w:rsidRPr="006B605D" w:rsidRDefault="006B605D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点击</w:t>
      </w:r>
      <w:r>
        <w:rPr>
          <w:rFonts w:ascii="仿宋_GB2312" w:eastAsia="仿宋_GB2312" w:hAnsi="宋体" w:cs="宋体"/>
          <w:kern w:val="0"/>
          <w:sz w:val="32"/>
          <w:szCs w:val="32"/>
        </w:rPr>
        <w:t>左侧</w:t>
      </w:r>
      <w:r>
        <w:rPr>
          <w:rFonts w:ascii="仿宋_GB2312" w:eastAsia="仿宋_GB2312" w:hAnsi="宋体" w:cs="宋体"/>
          <w:kern w:val="0"/>
          <w:sz w:val="32"/>
          <w:szCs w:val="32"/>
        </w:rPr>
        <w:t>“</w:t>
      </w:r>
      <w:r>
        <w:rPr>
          <w:rFonts w:ascii="仿宋_GB2312" w:eastAsia="仿宋_GB2312" w:hAnsi="宋体" w:cs="宋体"/>
          <w:kern w:val="0"/>
          <w:sz w:val="32"/>
          <w:szCs w:val="32"/>
        </w:rPr>
        <w:t>免考申请管理</w:t>
      </w:r>
      <w:r>
        <w:rPr>
          <w:rFonts w:ascii="仿宋_GB2312" w:eastAsia="仿宋_GB2312" w:hAnsi="宋体" w:cs="宋体"/>
          <w:kern w:val="0"/>
          <w:sz w:val="32"/>
          <w:szCs w:val="32"/>
        </w:rPr>
        <w:t>”</w:t>
      </w:r>
      <w:r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="007B08CD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="007B08CD">
        <w:rPr>
          <w:rFonts w:ascii="仿宋_GB2312" w:eastAsia="仿宋_GB2312" w:hAnsi="宋体" w:cs="宋体"/>
          <w:kern w:val="0"/>
          <w:sz w:val="32"/>
          <w:szCs w:val="32"/>
        </w:rPr>
        <w:t>各项功能进行免考申请登记。</w:t>
      </w:r>
    </w:p>
    <w:p w:rsidR="00924578" w:rsidRPr="00153D33" w:rsidRDefault="009E64ED" w:rsidP="00561BB2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153D33">
        <w:rPr>
          <w:rFonts w:ascii="楷体" w:eastAsia="楷体" w:hAnsi="楷体" w:cs="宋体" w:hint="eastAsia"/>
          <w:kern w:val="0"/>
          <w:sz w:val="32"/>
          <w:szCs w:val="32"/>
        </w:rPr>
        <w:t>（二</w:t>
      </w:r>
      <w:r w:rsidRPr="00153D33">
        <w:rPr>
          <w:rFonts w:ascii="楷体" w:eastAsia="楷体" w:hAnsi="楷体" w:cs="宋体"/>
          <w:kern w:val="0"/>
          <w:sz w:val="32"/>
          <w:szCs w:val="32"/>
        </w:rPr>
        <w:t>）</w:t>
      </w:r>
      <w:r w:rsidR="00561BB2" w:rsidRPr="00153D33">
        <w:rPr>
          <w:rFonts w:ascii="楷体" w:eastAsia="楷体" w:hAnsi="楷体" w:cs="宋体" w:hint="eastAsia"/>
          <w:kern w:val="0"/>
          <w:sz w:val="32"/>
          <w:szCs w:val="32"/>
        </w:rPr>
        <w:t>地</w:t>
      </w:r>
      <w:r w:rsidR="00924578" w:rsidRPr="00153D33">
        <w:rPr>
          <w:rFonts w:ascii="楷体" w:eastAsia="楷体" w:hAnsi="楷体" w:cs="宋体"/>
          <w:kern w:val="0"/>
          <w:sz w:val="32"/>
          <w:szCs w:val="32"/>
        </w:rPr>
        <w:t>市考办</w:t>
      </w:r>
      <w:r w:rsidR="00924578" w:rsidRPr="00153D33">
        <w:rPr>
          <w:rFonts w:ascii="楷体" w:eastAsia="楷体" w:hAnsi="楷体" w:cs="宋体" w:hint="eastAsia"/>
          <w:kern w:val="0"/>
          <w:sz w:val="32"/>
          <w:szCs w:val="32"/>
        </w:rPr>
        <w:t>复审</w:t>
      </w:r>
    </w:p>
    <w:p w:rsidR="00924578" w:rsidRPr="00561BB2" w:rsidRDefault="006214C5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地市考办</w:t>
      </w:r>
      <w:r w:rsidR="00224E68">
        <w:rPr>
          <w:rFonts w:ascii="仿宋_GB2312" w:eastAsia="仿宋_GB2312" w:hAnsi="宋体" w:cs="宋体" w:hint="eastAsia"/>
          <w:kern w:val="0"/>
          <w:sz w:val="32"/>
          <w:szCs w:val="32"/>
        </w:rPr>
        <w:t>在规定时间内</w:t>
      </w:r>
      <w:r w:rsidR="00224E68">
        <w:rPr>
          <w:rFonts w:ascii="仿宋_GB2312" w:eastAsia="仿宋_GB2312" w:hAnsi="宋体" w:cs="宋体"/>
          <w:kern w:val="0"/>
          <w:sz w:val="32"/>
          <w:szCs w:val="32"/>
        </w:rPr>
        <w:t>完成免考申请单的复审工作</w:t>
      </w:r>
      <w:r w:rsidR="00AC0423">
        <w:rPr>
          <w:rFonts w:ascii="仿宋_GB2312" w:eastAsia="仿宋_GB2312" w:hAnsi="宋体" w:cs="宋体" w:hint="eastAsia"/>
          <w:kern w:val="0"/>
          <w:sz w:val="32"/>
          <w:szCs w:val="32"/>
        </w:rPr>
        <w:t>（建议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将</w:t>
      </w:r>
      <w:proofErr w:type="gramStart"/>
      <w:r w:rsidR="00924578" w:rsidRPr="00561BB2">
        <w:rPr>
          <w:rFonts w:ascii="仿宋_GB2312" w:eastAsia="仿宋_GB2312" w:hAnsi="宋体" w:cs="宋体"/>
          <w:kern w:val="0"/>
          <w:sz w:val="32"/>
          <w:szCs w:val="32"/>
        </w:rPr>
        <w:t>缺材料</w:t>
      </w:r>
      <w:proofErr w:type="gramEnd"/>
      <w:r w:rsidR="00924578" w:rsidRPr="00561BB2">
        <w:rPr>
          <w:rFonts w:ascii="仿宋_GB2312" w:eastAsia="仿宋_GB2312" w:hAnsi="宋体" w:cs="宋体"/>
          <w:kern w:val="0"/>
          <w:sz w:val="32"/>
          <w:szCs w:val="32"/>
        </w:rPr>
        <w:t>的</w:t>
      </w:r>
      <w:r w:rsidR="007B08CD">
        <w:rPr>
          <w:rFonts w:ascii="仿宋_GB2312" w:eastAsia="仿宋_GB2312" w:hAnsi="宋体" w:cs="宋体" w:hint="eastAsia"/>
          <w:kern w:val="0"/>
          <w:sz w:val="32"/>
          <w:szCs w:val="32"/>
        </w:rPr>
        <w:t>申请</w:t>
      </w:r>
      <w:r w:rsidR="007B08CD">
        <w:rPr>
          <w:rFonts w:ascii="仿宋_GB2312" w:eastAsia="仿宋_GB2312" w:hAnsi="宋体" w:cs="宋体"/>
          <w:kern w:val="0"/>
          <w:sz w:val="32"/>
          <w:szCs w:val="32"/>
        </w:rPr>
        <w:t>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及时</w:t>
      </w:r>
      <w:r w:rsidR="004B2554">
        <w:rPr>
          <w:rFonts w:ascii="仿宋_GB2312" w:eastAsia="仿宋_GB2312" w:hAnsi="宋体" w:cs="宋体"/>
          <w:kern w:val="0"/>
          <w:sz w:val="32"/>
          <w:szCs w:val="32"/>
        </w:rPr>
        <w:t>退回给学校</w:t>
      </w:r>
      <w:r w:rsidR="004B2554">
        <w:rPr>
          <w:rFonts w:ascii="仿宋_GB2312" w:eastAsia="仿宋_GB2312" w:hAnsi="宋体" w:cs="宋体" w:hint="eastAsia"/>
          <w:kern w:val="0"/>
          <w:sz w:val="32"/>
          <w:szCs w:val="32"/>
        </w:rPr>
        <w:t>补充材料</w:t>
      </w:r>
      <w:r w:rsidR="00AC0423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924578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F47D0" w:rsidRPr="00153D33" w:rsidRDefault="009E64ED" w:rsidP="00561BB2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153D33">
        <w:rPr>
          <w:rFonts w:ascii="楷体" w:eastAsia="楷体" w:hAnsi="楷体" w:cs="宋体" w:hint="eastAsia"/>
          <w:kern w:val="0"/>
          <w:sz w:val="32"/>
          <w:szCs w:val="32"/>
        </w:rPr>
        <w:t>（三</w:t>
      </w:r>
      <w:r w:rsidRPr="00153D33">
        <w:rPr>
          <w:rFonts w:ascii="楷体" w:eastAsia="楷体" w:hAnsi="楷体" w:cs="宋体"/>
          <w:kern w:val="0"/>
          <w:sz w:val="32"/>
          <w:szCs w:val="32"/>
        </w:rPr>
        <w:t>）</w:t>
      </w:r>
      <w:r w:rsidR="00245022" w:rsidRPr="00153D33">
        <w:rPr>
          <w:rFonts w:ascii="楷体" w:eastAsia="楷体" w:hAnsi="楷体" w:cs="宋体" w:hint="eastAsia"/>
          <w:kern w:val="0"/>
          <w:sz w:val="32"/>
          <w:szCs w:val="32"/>
        </w:rPr>
        <w:t>省考试院</w:t>
      </w:r>
      <w:r w:rsidR="001F47D0" w:rsidRPr="00153D33">
        <w:rPr>
          <w:rFonts w:ascii="楷体" w:eastAsia="楷体" w:hAnsi="楷体" w:cs="宋体"/>
          <w:kern w:val="0"/>
          <w:sz w:val="32"/>
          <w:szCs w:val="32"/>
        </w:rPr>
        <w:t>终审</w:t>
      </w:r>
    </w:p>
    <w:p w:rsidR="001F47D0" w:rsidRPr="00561BB2" w:rsidRDefault="001F47D0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省端</w:t>
      </w:r>
      <w:r w:rsidRPr="00561BB2">
        <w:rPr>
          <w:rFonts w:ascii="仿宋_GB2312" w:eastAsia="仿宋_GB2312" w:hAnsi="宋体" w:cs="宋体"/>
          <w:kern w:val="0"/>
          <w:sz w:val="32"/>
          <w:szCs w:val="32"/>
        </w:rPr>
        <w:t>在</w:t>
      </w:r>
      <w:r w:rsidR="008D62C2">
        <w:rPr>
          <w:rFonts w:ascii="仿宋_GB2312" w:eastAsia="仿宋_GB2312" w:hAnsi="宋体" w:cs="宋体" w:hint="eastAsia"/>
          <w:kern w:val="0"/>
          <w:sz w:val="32"/>
          <w:szCs w:val="32"/>
        </w:rPr>
        <w:t>毕业</w:t>
      </w:r>
      <w:r w:rsidR="008D62C2">
        <w:rPr>
          <w:rFonts w:ascii="仿宋_GB2312" w:eastAsia="仿宋_GB2312" w:hAnsi="宋体" w:cs="宋体"/>
          <w:kern w:val="0"/>
          <w:sz w:val="32"/>
          <w:szCs w:val="32"/>
        </w:rPr>
        <w:t>登记截止前</w:t>
      </w:r>
      <w:r w:rsidRPr="00561BB2">
        <w:rPr>
          <w:rFonts w:ascii="仿宋_GB2312" w:eastAsia="仿宋_GB2312" w:hAnsi="宋体" w:cs="宋体"/>
          <w:kern w:val="0"/>
          <w:sz w:val="32"/>
          <w:szCs w:val="32"/>
        </w:rPr>
        <w:t>完成</w:t>
      </w:r>
      <w:r w:rsidR="00996D7B">
        <w:rPr>
          <w:rFonts w:ascii="仿宋_GB2312" w:eastAsia="仿宋_GB2312" w:hAnsi="宋体" w:cs="宋体" w:hint="eastAsia"/>
          <w:kern w:val="0"/>
          <w:sz w:val="32"/>
          <w:szCs w:val="32"/>
        </w:rPr>
        <w:t>终审</w:t>
      </w:r>
      <w:r w:rsidR="00996D7B">
        <w:rPr>
          <w:rFonts w:ascii="仿宋_GB2312" w:eastAsia="仿宋_GB2312" w:hAnsi="宋体" w:cs="宋体"/>
          <w:kern w:val="0"/>
          <w:sz w:val="32"/>
          <w:szCs w:val="32"/>
        </w:rPr>
        <w:t>并公布结果</w:t>
      </w:r>
      <w:r w:rsidR="00996D7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996D7B">
        <w:rPr>
          <w:rFonts w:ascii="仿宋_GB2312" w:eastAsia="仿宋_GB2312" w:hAnsi="宋体" w:cs="宋体"/>
          <w:kern w:val="0"/>
          <w:sz w:val="32"/>
          <w:szCs w:val="32"/>
        </w:rPr>
        <w:t>结果</w:t>
      </w:r>
      <w:r w:rsidR="00996D7B">
        <w:rPr>
          <w:rFonts w:ascii="仿宋_GB2312" w:eastAsia="仿宋_GB2312" w:hAnsi="宋体" w:cs="宋体" w:hint="eastAsia"/>
          <w:kern w:val="0"/>
          <w:sz w:val="32"/>
          <w:szCs w:val="32"/>
        </w:rPr>
        <w:t>公布</w:t>
      </w:r>
      <w:r w:rsidR="00996D7B">
        <w:rPr>
          <w:rFonts w:ascii="仿宋_GB2312" w:eastAsia="仿宋_GB2312" w:hAnsi="宋体" w:cs="宋体"/>
          <w:kern w:val="0"/>
          <w:sz w:val="32"/>
          <w:szCs w:val="32"/>
        </w:rPr>
        <w:t>后，</w:t>
      </w:r>
      <w:r w:rsidRPr="00561BB2">
        <w:rPr>
          <w:rFonts w:ascii="仿宋_GB2312" w:eastAsia="仿宋_GB2312" w:hAnsi="宋体" w:cs="宋体"/>
          <w:kern w:val="0"/>
          <w:sz w:val="32"/>
          <w:szCs w:val="32"/>
        </w:rPr>
        <w:t>各</w:t>
      </w:r>
      <w:r w:rsidR="00996D7B">
        <w:rPr>
          <w:rFonts w:ascii="仿宋_GB2312" w:eastAsia="仿宋_GB2312" w:hAnsi="宋体" w:cs="宋体" w:hint="eastAsia"/>
          <w:kern w:val="0"/>
          <w:sz w:val="32"/>
          <w:szCs w:val="32"/>
        </w:rPr>
        <w:t>专科</w:t>
      </w:r>
      <w:r w:rsidR="00996D7B">
        <w:rPr>
          <w:rFonts w:ascii="仿宋_GB2312" w:eastAsia="仿宋_GB2312" w:hAnsi="宋体" w:cs="宋体"/>
          <w:kern w:val="0"/>
          <w:sz w:val="32"/>
          <w:szCs w:val="32"/>
        </w:rPr>
        <w:t>学</w:t>
      </w:r>
      <w:r w:rsidRPr="00561BB2">
        <w:rPr>
          <w:rFonts w:ascii="仿宋_GB2312" w:eastAsia="仿宋_GB2312" w:hAnsi="宋体" w:cs="宋体"/>
          <w:kern w:val="0"/>
          <w:sz w:val="32"/>
          <w:szCs w:val="32"/>
        </w:rPr>
        <w:t>校</w:t>
      </w:r>
      <w:r w:rsidR="00996D7B">
        <w:rPr>
          <w:rFonts w:ascii="仿宋_GB2312" w:eastAsia="仿宋_GB2312" w:hAnsi="宋体" w:cs="宋体" w:hint="eastAsia"/>
          <w:kern w:val="0"/>
          <w:sz w:val="32"/>
          <w:szCs w:val="32"/>
        </w:rPr>
        <w:t>须</w:t>
      </w:r>
      <w:r w:rsidRPr="00561BB2">
        <w:rPr>
          <w:rFonts w:ascii="仿宋_GB2312" w:eastAsia="仿宋_GB2312" w:hAnsi="宋体" w:cs="宋体"/>
          <w:kern w:val="0"/>
          <w:sz w:val="32"/>
          <w:szCs w:val="32"/>
        </w:rPr>
        <w:t>及时下载当次免考审核结果</w:t>
      </w: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D6579" w:rsidRPr="009E64ED" w:rsidRDefault="000D6579" w:rsidP="00E377C9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E64ED">
        <w:rPr>
          <w:rFonts w:ascii="黑体" w:eastAsia="黑体" w:hAnsi="黑体" w:hint="eastAsia"/>
          <w:sz w:val="32"/>
          <w:szCs w:val="32"/>
        </w:rPr>
        <w:t>三、免考</w:t>
      </w:r>
      <w:r w:rsidRPr="009E64ED">
        <w:rPr>
          <w:rFonts w:ascii="黑体" w:eastAsia="黑体" w:hAnsi="黑体"/>
          <w:sz w:val="32"/>
          <w:szCs w:val="32"/>
        </w:rPr>
        <w:t>材料</w:t>
      </w:r>
    </w:p>
    <w:p w:rsidR="000D6579" w:rsidRPr="00561BB2" w:rsidRDefault="000D6579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EA1FEB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身份证</w:t>
      </w:r>
      <w:r w:rsidR="008775B4">
        <w:rPr>
          <w:rFonts w:ascii="仿宋_GB2312" w:eastAsia="仿宋_GB2312" w:hAnsi="宋体" w:cs="宋体" w:hint="eastAsia"/>
          <w:kern w:val="0"/>
          <w:sz w:val="32"/>
          <w:szCs w:val="32"/>
        </w:rPr>
        <w:t>原件</w:t>
      </w:r>
      <w:r w:rsidR="00635B4D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635B4D">
        <w:rPr>
          <w:rFonts w:ascii="仿宋_GB2312" w:eastAsia="仿宋_GB2312" w:hAnsi="宋体" w:cs="宋体"/>
          <w:kern w:val="0"/>
          <w:sz w:val="32"/>
          <w:szCs w:val="32"/>
        </w:rPr>
        <w:t>学校</w:t>
      </w:r>
      <w:r w:rsidR="00635B4D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635B4D">
        <w:rPr>
          <w:rFonts w:ascii="仿宋_GB2312" w:eastAsia="仿宋_GB2312" w:hAnsi="宋体" w:cs="宋体"/>
          <w:kern w:val="0"/>
          <w:sz w:val="32"/>
          <w:szCs w:val="32"/>
        </w:rPr>
        <w:t>身份证原件进行审查</w:t>
      </w:r>
      <w:r w:rsidR="00635B4D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="00635B4D">
        <w:rPr>
          <w:rFonts w:ascii="仿宋_GB2312" w:eastAsia="仿宋_GB2312" w:hAnsi="宋体" w:cs="宋体"/>
          <w:kern w:val="0"/>
          <w:sz w:val="32"/>
          <w:szCs w:val="32"/>
        </w:rPr>
        <w:t>由地市考办监</w:t>
      </w:r>
      <w:r w:rsidR="00635B4D">
        <w:rPr>
          <w:rFonts w:ascii="仿宋_GB2312" w:eastAsia="仿宋_GB2312" w:hAnsi="宋体" w:cs="宋体" w:hint="eastAsia"/>
          <w:kern w:val="0"/>
          <w:sz w:val="32"/>
          <w:szCs w:val="32"/>
        </w:rPr>
        <w:t>管</w:t>
      </w:r>
      <w:r w:rsidR="00635B4D"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="00572A28">
        <w:rPr>
          <w:rFonts w:ascii="仿宋_GB2312" w:eastAsia="仿宋_GB2312" w:hAnsi="宋体" w:cs="宋体" w:hint="eastAsia"/>
          <w:kern w:val="0"/>
          <w:sz w:val="32"/>
          <w:szCs w:val="32"/>
        </w:rPr>
        <w:t>以</w:t>
      </w:r>
      <w:r w:rsidR="00572A28">
        <w:rPr>
          <w:rFonts w:ascii="仿宋_GB2312" w:eastAsia="仿宋_GB2312" w:hAnsi="宋体" w:cs="宋体"/>
          <w:kern w:val="0"/>
          <w:sz w:val="32"/>
          <w:szCs w:val="32"/>
        </w:rPr>
        <w:t>地市要求为准</w:t>
      </w:r>
      <w:r w:rsidR="00635B4D"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A0652" w:rsidRDefault="003367E5" w:rsidP="001C72F7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lastRenderedPageBreak/>
        <w:t>2</w:t>
      </w:r>
      <w:r w:rsidR="00EA1FEB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用于免考的各类证书</w:t>
      </w:r>
      <w:r w:rsidR="00343146">
        <w:rPr>
          <w:rFonts w:ascii="仿宋_GB2312" w:eastAsia="仿宋_GB2312" w:hAnsi="宋体" w:cs="宋体" w:hint="eastAsia"/>
          <w:kern w:val="0"/>
          <w:sz w:val="32"/>
          <w:szCs w:val="32"/>
        </w:rPr>
        <w:t>及成绩单原件</w:t>
      </w:r>
      <w:r w:rsidR="00373BF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377C9" w:rsidRDefault="003367E5" w:rsidP="00E377C9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EA1FEB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proofErr w:type="gramStart"/>
      <w:r w:rsidR="002E0EAA">
        <w:rPr>
          <w:rFonts w:ascii="仿宋_GB2312" w:eastAsia="仿宋_GB2312" w:hAnsi="宋体" w:cs="宋体" w:hint="eastAsia"/>
          <w:kern w:val="0"/>
          <w:sz w:val="32"/>
          <w:szCs w:val="32"/>
        </w:rPr>
        <w:t>需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用原</w:t>
      </w:r>
      <w:proofErr w:type="gramEnd"/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学历修过的课程申请免考</w:t>
      </w:r>
      <w:r w:rsidR="002E0EA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提供毕业证书</w:t>
      </w:r>
      <w:r w:rsidR="00E377C9">
        <w:rPr>
          <w:rFonts w:ascii="仿宋_GB2312" w:eastAsia="仿宋_GB2312" w:hAnsi="宋体" w:cs="宋体" w:hint="eastAsia"/>
          <w:kern w:val="0"/>
          <w:sz w:val="32"/>
          <w:szCs w:val="32"/>
        </w:rPr>
        <w:t>（结业证</w:t>
      </w:r>
      <w:r w:rsidR="00E377C9">
        <w:rPr>
          <w:rFonts w:ascii="仿宋_GB2312" w:eastAsia="仿宋_GB2312" w:hAnsi="宋体" w:cs="宋体"/>
          <w:kern w:val="0"/>
          <w:sz w:val="32"/>
          <w:szCs w:val="32"/>
        </w:rPr>
        <w:t>或</w:t>
      </w:r>
      <w:proofErr w:type="gramStart"/>
      <w:r w:rsidR="00E377C9">
        <w:rPr>
          <w:rFonts w:ascii="仿宋_GB2312" w:eastAsia="仿宋_GB2312" w:hAnsi="宋体" w:cs="宋体"/>
          <w:kern w:val="0"/>
          <w:sz w:val="32"/>
          <w:szCs w:val="32"/>
        </w:rPr>
        <w:t>肄</w:t>
      </w:r>
      <w:proofErr w:type="gramEnd"/>
      <w:r w:rsidR="00E377C9">
        <w:rPr>
          <w:rFonts w:ascii="仿宋_GB2312" w:eastAsia="仿宋_GB2312" w:hAnsi="宋体" w:cs="宋体"/>
          <w:kern w:val="0"/>
          <w:sz w:val="32"/>
          <w:szCs w:val="32"/>
        </w:rPr>
        <w:t>业证）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原件、</w:t>
      </w:r>
      <w:r w:rsidR="008B485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毕业</w:t>
      </w:r>
      <w:r w:rsidR="002E0EAA">
        <w:rPr>
          <w:rFonts w:ascii="仿宋_GB2312" w:eastAsia="仿宋_GB2312" w:hAnsi="宋体" w:cs="宋体" w:hint="eastAsia"/>
          <w:kern w:val="0"/>
          <w:sz w:val="32"/>
          <w:szCs w:val="32"/>
        </w:rPr>
        <w:t>（结业</w:t>
      </w:r>
      <w:r w:rsidR="002E0EAA">
        <w:rPr>
          <w:rFonts w:ascii="仿宋_GB2312" w:eastAsia="仿宋_GB2312" w:hAnsi="宋体" w:cs="宋体"/>
          <w:kern w:val="0"/>
          <w:sz w:val="32"/>
          <w:szCs w:val="32"/>
        </w:rPr>
        <w:t>或</w:t>
      </w:r>
      <w:proofErr w:type="gramStart"/>
      <w:r w:rsidR="002E0EAA">
        <w:rPr>
          <w:rFonts w:ascii="仿宋_GB2312" w:eastAsia="仿宋_GB2312" w:hAnsi="宋体" w:cs="宋体"/>
          <w:kern w:val="0"/>
          <w:sz w:val="32"/>
          <w:szCs w:val="32"/>
        </w:rPr>
        <w:t>肄</w:t>
      </w:r>
      <w:proofErr w:type="gramEnd"/>
      <w:r w:rsidR="002E0EAA">
        <w:rPr>
          <w:rFonts w:ascii="仿宋_GB2312" w:eastAsia="仿宋_GB2312" w:hAnsi="宋体" w:cs="宋体"/>
          <w:kern w:val="0"/>
          <w:sz w:val="32"/>
          <w:szCs w:val="32"/>
        </w:rPr>
        <w:t>业）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成绩单（学籍卡</w:t>
      </w:r>
      <w:r w:rsidR="000D6579" w:rsidRPr="00561BB2"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原件</w:t>
      </w:r>
      <w:r w:rsidR="00263241" w:rsidRPr="00CD70B2">
        <w:rPr>
          <w:rFonts w:ascii="仿宋_GB2312" w:eastAsia="仿宋_GB2312" w:hAnsi="宋体" w:cs="宋体" w:hint="eastAsia"/>
          <w:kern w:val="0"/>
          <w:sz w:val="32"/>
          <w:szCs w:val="32"/>
        </w:rPr>
        <w:t>（或者将本人人事档案中的学籍卡复印一份，并加盖本人人事档案管理部门的公章）</w:t>
      </w:r>
      <w:r w:rsidR="00965501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203BD" w:rsidRDefault="008203BD" w:rsidP="00E377C9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="00E935D3">
        <w:rPr>
          <w:rFonts w:ascii="仿宋_GB2312" w:eastAsia="仿宋_GB2312" w:hAnsi="宋体" w:cs="宋体" w:hint="eastAsia"/>
          <w:kern w:val="0"/>
          <w:sz w:val="32"/>
          <w:szCs w:val="32"/>
        </w:rPr>
        <w:t>免考</w:t>
      </w:r>
      <w:r w:rsidR="00E935D3" w:rsidRPr="00E935D3">
        <w:rPr>
          <w:rFonts w:ascii="仿宋_GB2312" w:eastAsia="仿宋_GB2312" w:hAnsi="宋体" w:cs="宋体" w:hint="eastAsia"/>
          <w:kern w:val="0"/>
          <w:sz w:val="32"/>
          <w:szCs w:val="32"/>
        </w:rPr>
        <w:t>实施细则</w:t>
      </w:r>
      <w:r>
        <w:rPr>
          <w:rFonts w:ascii="仿宋_GB2312" w:eastAsia="仿宋_GB2312" w:hAnsi="宋体" w:cs="宋体"/>
          <w:kern w:val="0"/>
          <w:sz w:val="32"/>
          <w:szCs w:val="32"/>
        </w:rPr>
        <w:t>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要求</w:t>
      </w:r>
      <w:r>
        <w:rPr>
          <w:rFonts w:ascii="仿宋_GB2312" w:eastAsia="仿宋_GB2312" w:hAnsi="宋体" w:cs="宋体"/>
          <w:kern w:val="0"/>
          <w:sz w:val="32"/>
          <w:szCs w:val="32"/>
        </w:rPr>
        <w:t>的其他材料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64F67" w:rsidRPr="00E377C9" w:rsidRDefault="003212A4" w:rsidP="00E377C9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 w:rsidR="00964F67" w:rsidRPr="003212A4">
        <w:rPr>
          <w:rFonts w:ascii="黑体" w:eastAsia="黑体" w:hAnsi="黑体" w:hint="eastAsia"/>
          <w:sz w:val="32"/>
          <w:szCs w:val="32"/>
        </w:rPr>
        <w:t>免考申请注意事项</w:t>
      </w:r>
    </w:p>
    <w:p w:rsidR="00034A19" w:rsidRPr="008325E4" w:rsidRDefault="00034A19" w:rsidP="00561BB2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（</w:t>
      </w:r>
      <w:r w:rsidRPr="008325E4">
        <w:rPr>
          <w:rFonts w:ascii="楷体" w:eastAsia="楷体" w:hAnsi="楷体" w:cs="宋体"/>
          <w:kern w:val="0"/>
          <w:sz w:val="32"/>
          <w:szCs w:val="32"/>
        </w:rPr>
        <w:t>一）</w:t>
      </w:r>
      <w:r w:rsidR="00DE4616" w:rsidRPr="008325E4">
        <w:rPr>
          <w:rFonts w:ascii="楷体" w:eastAsia="楷体" w:hAnsi="楷体" w:cs="宋体" w:hint="eastAsia"/>
          <w:kern w:val="0"/>
          <w:sz w:val="32"/>
          <w:szCs w:val="32"/>
        </w:rPr>
        <w:t>标记免考</w:t>
      </w:r>
      <w:r w:rsidR="00DE4616" w:rsidRPr="008325E4">
        <w:rPr>
          <w:rFonts w:ascii="楷体" w:eastAsia="楷体" w:hAnsi="楷体" w:cs="宋体"/>
          <w:kern w:val="0"/>
          <w:sz w:val="32"/>
          <w:szCs w:val="32"/>
        </w:rPr>
        <w:t>课程</w:t>
      </w:r>
    </w:p>
    <w:p w:rsidR="00360634" w:rsidRPr="00373BF8" w:rsidRDefault="00DE4616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b/>
          <w:color w:val="FF0000"/>
          <w:kern w:val="0"/>
          <w:sz w:val="44"/>
          <w:szCs w:val="44"/>
        </w:rPr>
      </w:pPr>
      <w:r w:rsidRPr="00373BF8">
        <w:rPr>
          <w:rFonts w:ascii="仿宋_GB2312" w:eastAsia="仿宋_GB2312" w:hAnsi="宋体" w:cs="宋体" w:hint="eastAsia"/>
          <w:b/>
          <w:color w:val="FF0000"/>
          <w:kern w:val="0"/>
          <w:sz w:val="44"/>
          <w:szCs w:val="44"/>
        </w:rPr>
        <w:t>将</w:t>
      </w:r>
      <w:r w:rsidR="002E0EAA" w:rsidRPr="00373BF8">
        <w:rPr>
          <w:rFonts w:ascii="仿宋_GB2312" w:eastAsia="仿宋_GB2312" w:hAnsi="宋体" w:cs="宋体" w:hint="eastAsia"/>
          <w:b/>
          <w:color w:val="FF0000"/>
          <w:kern w:val="0"/>
          <w:sz w:val="44"/>
          <w:szCs w:val="44"/>
        </w:rPr>
        <w:t>学籍卡</w:t>
      </w:r>
      <w:r w:rsidRPr="00373BF8">
        <w:rPr>
          <w:rFonts w:ascii="仿宋_GB2312" w:eastAsia="仿宋_GB2312" w:hAnsi="宋体" w:cs="宋体" w:hint="eastAsia"/>
          <w:b/>
          <w:color w:val="FF0000"/>
          <w:kern w:val="0"/>
          <w:sz w:val="44"/>
          <w:szCs w:val="44"/>
        </w:rPr>
        <w:t>、</w:t>
      </w:r>
      <w:r w:rsidR="002E0EAA" w:rsidRPr="00373BF8">
        <w:rPr>
          <w:rFonts w:ascii="仿宋_GB2312" w:eastAsia="仿宋_GB2312" w:hAnsi="宋体" w:cs="宋体" w:hint="eastAsia"/>
          <w:b/>
          <w:color w:val="FF0000"/>
          <w:kern w:val="0"/>
          <w:sz w:val="44"/>
          <w:szCs w:val="44"/>
        </w:rPr>
        <w:t>成绩单</w:t>
      </w:r>
      <w:r w:rsidRPr="00373BF8">
        <w:rPr>
          <w:rFonts w:ascii="仿宋_GB2312" w:eastAsia="仿宋_GB2312" w:hAnsi="宋体" w:cs="宋体" w:hint="eastAsia"/>
          <w:b/>
          <w:color w:val="FF0000"/>
          <w:kern w:val="0"/>
          <w:sz w:val="44"/>
          <w:szCs w:val="44"/>
        </w:rPr>
        <w:t>上</w:t>
      </w:r>
      <w:r w:rsidR="002E0EAA" w:rsidRPr="00373BF8">
        <w:rPr>
          <w:rFonts w:ascii="仿宋_GB2312" w:eastAsia="仿宋_GB2312" w:hAnsi="宋体" w:cs="宋体" w:hint="eastAsia"/>
          <w:b/>
          <w:color w:val="FF0000"/>
          <w:kern w:val="0"/>
          <w:sz w:val="44"/>
          <w:szCs w:val="44"/>
        </w:rPr>
        <w:t>用于免考的课程用</w:t>
      </w:r>
      <w:r w:rsidR="002E0EAA" w:rsidRPr="00373BF8">
        <w:rPr>
          <w:rFonts w:ascii="仿宋_GB2312" w:eastAsia="仿宋_GB2312" w:hAnsi="宋体" w:cs="宋体"/>
          <w:b/>
          <w:color w:val="FF0000"/>
          <w:kern w:val="0"/>
          <w:sz w:val="44"/>
          <w:szCs w:val="44"/>
        </w:rPr>
        <w:t>铅笔</w:t>
      </w:r>
      <w:r w:rsidRPr="00373BF8">
        <w:rPr>
          <w:rFonts w:ascii="仿宋_GB2312" w:eastAsia="仿宋_GB2312" w:hAnsi="宋体" w:cs="宋体" w:hint="eastAsia"/>
          <w:b/>
          <w:color w:val="FF0000"/>
          <w:kern w:val="0"/>
          <w:sz w:val="44"/>
          <w:szCs w:val="44"/>
        </w:rPr>
        <w:t>画圈</w:t>
      </w:r>
      <w:r w:rsidR="009333C8" w:rsidRPr="00373BF8">
        <w:rPr>
          <w:rFonts w:ascii="仿宋_GB2312" w:eastAsia="仿宋_GB2312" w:hAnsi="宋体" w:cs="宋体" w:hint="eastAsia"/>
          <w:b/>
          <w:color w:val="FF0000"/>
          <w:kern w:val="0"/>
          <w:sz w:val="44"/>
          <w:szCs w:val="44"/>
        </w:rPr>
        <w:t>或</w:t>
      </w:r>
      <w:r w:rsidR="00964F67" w:rsidRPr="00373BF8">
        <w:rPr>
          <w:rFonts w:ascii="仿宋_GB2312" w:eastAsia="仿宋_GB2312" w:hAnsi="宋体" w:cs="宋体" w:hint="eastAsia"/>
          <w:b/>
          <w:color w:val="FF0000"/>
          <w:kern w:val="0"/>
          <w:sz w:val="44"/>
          <w:szCs w:val="44"/>
        </w:rPr>
        <w:t>打钩。</w:t>
      </w:r>
    </w:p>
    <w:p w:rsidR="002E0EAA" w:rsidRPr="008325E4" w:rsidRDefault="00153D33" w:rsidP="00561BB2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（二）</w:t>
      </w:r>
      <w:r w:rsidR="002E0EAA" w:rsidRPr="008325E4">
        <w:rPr>
          <w:rFonts w:ascii="楷体" w:eastAsia="楷体" w:hAnsi="楷体" w:cs="宋体" w:hint="eastAsia"/>
          <w:kern w:val="0"/>
          <w:sz w:val="32"/>
          <w:szCs w:val="32"/>
        </w:rPr>
        <w:t>材料</w:t>
      </w:r>
      <w:r w:rsidR="00DE4616" w:rsidRPr="008325E4">
        <w:rPr>
          <w:rFonts w:ascii="楷体" w:eastAsia="楷体" w:hAnsi="楷体" w:cs="宋体" w:hint="eastAsia"/>
          <w:kern w:val="0"/>
          <w:sz w:val="32"/>
          <w:szCs w:val="32"/>
        </w:rPr>
        <w:t>图像采集</w:t>
      </w:r>
      <w:r w:rsidR="00DE4616" w:rsidRPr="008325E4">
        <w:rPr>
          <w:rFonts w:ascii="楷体" w:eastAsia="楷体" w:hAnsi="楷体" w:cs="宋体"/>
          <w:kern w:val="0"/>
          <w:sz w:val="32"/>
          <w:szCs w:val="32"/>
        </w:rPr>
        <w:t>要求</w:t>
      </w:r>
    </w:p>
    <w:p w:rsidR="00964F67" w:rsidRDefault="00153D33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2E0EAA">
        <w:rPr>
          <w:rFonts w:ascii="仿宋_GB2312" w:eastAsia="仿宋_GB2312" w:hAnsi="宋体" w:cs="宋体" w:hint="eastAsia"/>
          <w:kern w:val="0"/>
          <w:sz w:val="32"/>
          <w:szCs w:val="32"/>
        </w:rPr>
        <w:t>材料横向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拍摄</w:t>
      </w:r>
      <w:r w:rsidR="002E0EAA">
        <w:rPr>
          <w:rFonts w:ascii="仿宋_GB2312" w:eastAsia="仿宋_GB2312" w:hAnsi="宋体" w:cs="宋体" w:hint="eastAsia"/>
          <w:kern w:val="0"/>
          <w:sz w:val="32"/>
          <w:szCs w:val="32"/>
        </w:rPr>
        <w:t>，不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允许</w:t>
      </w:r>
      <w:r w:rsidR="002E0EAA">
        <w:rPr>
          <w:rFonts w:ascii="仿宋_GB2312" w:eastAsia="仿宋_GB2312" w:hAnsi="宋体" w:cs="宋体" w:hint="eastAsia"/>
          <w:kern w:val="0"/>
          <w:sz w:val="32"/>
          <w:szCs w:val="32"/>
        </w:rPr>
        <w:t>颠倒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拍摄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材料务必清晰、完整，如果</w:t>
      </w:r>
      <w:r w:rsidR="008969B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无法识别，将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导致审核不通过。</w:t>
      </w:r>
    </w:p>
    <w:p w:rsidR="00034A19" w:rsidRDefault="00034A19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各类证件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，如有正反面的，特别是具有证书等级标识的，请将等级标识的那页也拍摄</w:t>
      </w: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进去。</w:t>
      </w:r>
    </w:p>
    <w:p w:rsidR="00153D33" w:rsidRPr="00561BB2" w:rsidRDefault="00034A19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153D33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DE4616">
        <w:rPr>
          <w:rFonts w:ascii="仿宋_GB2312" w:eastAsia="仿宋_GB2312" w:hAnsi="宋体" w:cs="宋体" w:hint="eastAsia"/>
          <w:kern w:val="0"/>
          <w:sz w:val="32"/>
          <w:szCs w:val="32"/>
        </w:rPr>
        <w:t>负责材料上传的工作人员须</w:t>
      </w:r>
      <w:r w:rsidR="00153D33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保证</w:t>
      </w:r>
      <w:r w:rsidR="00153D33">
        <w:rPr>
          <w:rFonts w:ascii="仿宋_GB2312" w:eastAsia="仿宋_GB2312" w:hAnsi="宋体" w:cs="宋体" w:hint="eastAsia"/>
          <w:kern w:val="0"/>
          <w:sz w:val="32"/>
          <w:szCs w:val="32"/>
        </w:rPr>
        <w:t>材料</w:t>
      </w:r>
      <w:r w:rsidR="00153D33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原件现场</w:t>
      </w:r>
      <w:r w:rsidR="00153D33">
        <w:rPr>
          <w:rFonts w:ascii="仿宋_GB2312" w:eastAsia="仿宋_GB2312" w:hAnsi="宋体" w:cs="宋体" w:hint="eastAsia"/>
          <w:kern w:val="0"/>
          <w:sz w:val="32"/>
          <w:szCs w:val="32"/>
        </w:rPr>
        <w:t>拍摄</w:t>
      </w:r>
      <w:r w:rsidR="00153D33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，无违规违纪事件</w:t>
      </w:r>
      <w:r w:rsidR="00A33B6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153D33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所有记录长期留存，发现违规现象，追究相关人员责任。</w:t>
      </w:r>
    </w:p>
    <w:p w:rsidR="002E0EAA" w:rsidRPr="008325E4" w:rsidRDefault="00153D33" w:rsidP="00561BB2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（三）</w:t>
      </w:r>
      <w:r w:rsidR="00034A19" w:rsidRPr="008325E4">
        <w:rPr>
          <w:rFonts w:ascii="楷体" w:eastAsia="楷体" w:hAnsi="楷体" w:cs="宋体" w:hint="eastAsia"/>
          <w:kern w:val="0"/>
          <w:sz w:val="32"/>
          <w:szCs w:val="32"/>
        </w:rPr>
        <w:t>本省</w:t>
      </w:r>
      <w:r w:rsidR="00034A19" w:rsidRPr="008325E4">
        <w:rPr>
          <w:rFonts w:ascii="楷体" w:eastAsia="楷体" w:hAnsi="楷体" w:cs="宋体"/>
          <w:kern w:val="0"/>
          <w:sz w:val="32"/>
          <w:szCs w:val="32"/>
        </w:rPr>
        <w:t>的</w:t>
      </w:r>
      <w:r w:rsidR="00034A19" w:rsidRPr="008325E4">
        <w:rPr>
          <w:rFonts w:ascii="楷体" w:eastAsia="楷体" w:hAnsi="楷体" w:cs="宋体" w:hint="eastAsia"/>
          <w:kern w:val="0"/>
          <w:sz w:val="32"/>
          <w:szCs w:val="32"/>
        </w:rPr>
        <w:t>全国</w:t>
      </w:r>
      <w:r w:rsidR="002E0EAA" w:rsidRPr="008325E4">
        <w:rPr>
          <w:rFonts w:ascii="楷体" w:eastAsia="楷体" w:hAnsi="楷体" w:cs="宋体" w:hint="eastAsia"/>
          <w:kern w:val="0"/>
          <w:sz w:val="32"/>
          <w:szCs w:val="32"/>
        </w:rPr>
        <w:t>计算机等级证书</w:t>
      </w:r>
      <w:r w:rsidR="00034A19" w:rsidRPr="008325E4">
        <w:rPr>
          <w:rFonts w:ascii="楷体" w:eastAsia="楷体" w:hAnsi="楷体" w:cs="宋体" w:hint="eastAsia"/>
          <w:kern w:val="0"/>
          <w:sz w:val="32"/>
          <w:szCs w:val="32"/>
        </w:rPr>
        <w:t>（</w:t>
      </w:r>
      <w:r w:rsidR="00265D1D">
        <w:rPr>
          <w:rFonts w:ascii="楷体" w:eastAsia="楷体" w:hAnsi="楷体" w:cs="宋体"/>
          <w:kern w:val="0"/>
          <w:sz w:val="32"/>
          <w:szCs w:val="32"/>
        </w:rPr>
        <w:t>NCRE</w:t>
      </w:r>
      <w:r w:rsidR="00034A19" w:rsidRPr="008325E4">
        <w:rPr>
          <w:rFonts w:ascii="楷体" w:eastAsia="楷体" w:hAnsi="楷体" w:cs="宋体"/>
          <w:kern w:val="0"/>
          <w:sz w:val="32"/>
          <w:szCs w:val="32"/>
        </w:rPr>
        <w:t>）</w:t>
      </w:r>
      <w:r w:rsidR="002E0EAA" w:rsidRPr="008325E4">
        <w:rPr>
          <w:rFonts w:ascii="楷体" w:eastAsia="楷体" w:hAnsi="楷体" w:cs="宋体"/>
          <w:kern w:val="0"/>
          <w:sz w:val="32"/>
          <w:szCs w:val="32"/>
        </w:rPr>
        <w:t>免考</w:t>
      </w:r>
      <w:r w:rsidR="00DE4616" w:rsidRPr="008325E4">
        <w:rPr>
          <w:rFonts w:ascii="楷体" w:eastAsia="楷体" w:hAnsi="楷体" w:cs="宋体" w:hint="eastAsia"/>
          <w:kern w:val="0"/>
          <w:sz w:val="32"/>
          <w:szCs w:val="32"/>
        </w:rPr>
        <w:t>方式</w:t>
      </w:r>
    </w:p>
    <w:p w:rsidR="00EA1FEB" w:rsidRDefault="00034A19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在江苏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参加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全国计算机等级考试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（NCRE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的，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其</w:t>
      </w:r>
      <w:r>
        <w:rPr>
          <w:rFonts w:ascii="仿宋_GB2312" w:eastAsia="仿宋_GB2312" w:hAnsi="宋体" w:cs="宋体"/>
          <w:kern w:val="0"/>
          <w:sz w:val="32"/>
          <w:szCs w:val="32"/>
        </w:rPr>
        <w:t>合格成绩用于申请免考的，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必须使用</w:t>
      </w:r>
      <w:r w:rsidR="008203BD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一键免考</w:t>
      </w:r>
      <w:r w:rsidR="008203BD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功能，如果不是采用一键申请的方式申请的，将不给</w:t>
      </w:r>
      <w:r w:rsidR="006559E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予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通过，请各位务必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传达到位。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在江苏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="00E935D3">
        <w:rPr>
          <w:rFonts w:ascii="仿宋_GB2312" w:eastAsia="仿宋_GB2312" w:hAnsi="宋体" w:cs="宋体" w:hint="eastAsia"/>
          <w:kern w:val="0"/>
          <w:sz w:val="32"/>
          <w:szCs w:val="32"/>
        </w:rPr>
        <w:t>获得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的全国计算机等级考试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（NCRE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cs="宋体"/>
          <w:kern w:val="0"/>
          <w:sz w:val="32"/>
          <w:szCs w:val="32"/>
        </w:rPr>
        <w:t>证书，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如果采用图片上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传模式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的，说明证书有问题，必须附带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证明再上传，否则，一律不通过。（注意，如果是</w:t>
      </w:r>
      <w:r w:rsidR="002B4D99">
        <w:rPr>
          <w:rFonts w:ascii="仿宋_GB2312" w:eastAsia="仿宋_GB2312" w:hAnsi="宋体" w:cs="宋体" w:hint="eastAsia"/>
          <w:kern w:val="0"/>
          <w:sz w:val="32"/>
          <w:szCs w:val="32"/>
        </w:rPr>
        <w:t>江苏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="002B4D99">
        <w:rPr>
          <w:rFonts w:ascii="仿宋_GB2312" w:eastAsia="仿宋_GB2312" w:hAnsi="宋体" w:cs="宋体" w:hint="eastAsia"/>
          <w:kern w:val="0"/>
          <w:sz w:val="32"/>
          <w:szCs w:val="32"/>
        </w:rPr>
        <w:t>考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的全国计算机等级考试的证书，但是在系统无法关联的，那么请查验</w:t>
      </w:r>
      <w:r w:rsidR="003D5620">
        <w:rPr>
          <w:rFonts w:ascii="仿宋_GB2312" w:eastAsia="仿宋_GB2312" w:hAnsi="宋体" w:cs="宋体" w:hint="eastAsia"/>
          <w:kern w:val="0"/>
          <w:sz w:val="32"/>
          <w:szCs w:val="32"/>
        </w:rPr>
        <w:t>证书</w:t>
      </w:r>
      <w:r w:rsidR="003D5620">
        <w:rPr>
          <w:rFonts w:ascii="仿宋_GB2312" w:eastAsia="仿宋_GB2312" w:hAnsi="宋体" w:cs="宋体"/>
          <w:kern w:val="0"/>
          <w:sz w:val="32"/>
          <w:szCs w:val="32"/>
        </w:rPr>
        <w:t>上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考生姓名加身份证号是否与系统考生信息相符合，如果不符合，请查明原因）</w:t>
      </w:r>
    </w:p>
    <w:p w:rsidR="003D5620" w:rsidRPr="008325E4" w:rsidRDefault="009333C8" w:rsidP="00561BB2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（四</w:t>
      </w:r>
      <w:r w:rsidRPr="008325E4">
        <w:rPr>
          <w:rFonts w:ascii="楷体" w:eastAsia="楷体" w:hAnsi="楷体" w:cs="宋体"/>
          <w:kern w:val="0"/>
          <w:sz w:val="32"/>
          <w:szCs w:val="32"/>
        </w:rPr>
        <w:t>）</w:t>
      </w:r>
      <w:r w:rsidR="00157BFB" w:rsidRPr="008325E4">
        <w:rPr>
          <w:rFonts w:ascii="楷体" w:eastAsia="楷体" w:hAnsi="楷体" w:cs="宋体" w:hint="eastAsia"/>
          <w:kern w:val="0"/>
          <w:sz w:val="32"/>
          <w:szCs w:val="32"/>
        </w:rPr>
        <w:t>特殊</w:t>
      </w:r>
      <w:r w:rsidR="00157BFB" w:rsidRPr="008325E4">
        <w:rPr>
          <w:rFonts w:ascii="楷体" w:eastAsia="楷体" w:hAnsi="楷体" w:cs="宋体"/>
          <w:kern w:val="0"/>
          <w:sz w:val="32"/>
          <w:szCs w:val="32"/>
        </w:rPr>
        <w:t>情况处理</w:t>
      </w:r>
    </w:p>
    <w:p w:rsidR="00DE4616" w:rsidRDefault="008325E4" w:rsidP="009333C8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="009333C8">
        <w:rPr>
          <w:rFonts w:ascii="仿宋_GB2312" w:eastAsia="仿宋_GB2312" w:hAnsi="宋体" w:cs="宋体" w:hint="eastAsia"/>
          <w:kern w:val="0"/>
          <w:sz w:val="32"/>
          <w:szCs w:val="32"/>
        </w:rPr>
        <w:t>.《</w:t>
      </w:r>
      <w:r w:rsidR="009333C8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免考</w:t>
      </w:r>
      <w:r w:rsidR="009333C8">
        <w:rPr>
          <w:rFonts w:ascii="仿宋_GB2312" w:eastAsia="仿宋_GB2312" w:hAnsi="宋体" w:cs="宋体" w:hint="eastAsia"/>
          <w:kern w:val="0"/>
          <w:sz w:val="32"/>
          <w:szCs w:val="32"/>
        </w:rPr>
        <w:t>实施细则</w:t>
      </w:r>
      <w:r w:rsidR="009333C8">
        <w:rPr>
          <w:rFonts w:ascii="仿宋_GB2312" w:eastAsia="仿宋_GB2312" w:hAnsi="宋体" w:cs="宋体"/>
          <w:kern w:val="0"/>
          <w:sz w:val="32"/>
          <w:szCs w:val="32"/>
        </w:rPr>
        <w:t>摘要</w:t>
      </w:r>
      <w:r w:rsidR="009333C8">
        <w:rPr>
          <w:rFonts w:ascii="仿宋_GB2312" w:eastAsia="仿宋_GB2312" w:hAnsi="宋体" w:cs="宋体" w:hint="eastAsia"/>
          <w:kern w:val="0"/>
          <w:sz w:val="32"/>
          <w:szCs w:val="32"/>
        </w:rPr>
        <w:t>》中未囊括</w:t>
      </w:r>
      <w:r w:rsidR="009333C8">
        <w:rPr>
          <w:rFonts w:ascii="仿宋_GB2312" w:eastAsia="仿宋_GB2312" w:hAnsi="宋体" w:cs="宋体"/>
          <w:kern w:val="0"/>
          <w:sz w:val="32"/>
          <w:szCs w:val="32"/>
        </w:rPr>
        <w:t>的免考课程，须提供相关材料。</w:t>
      </w:r>
    </w:p>
    <w:p w:rsidR="00964F67" w:rsidRDefault="008325E4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="00EA1FEB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如有未确定因素，请咨询</w:t>
      </w:r>
      <w:r w:rsidR="00A33B69">
        <w:rPr>
          <w:rFonts w:ascii="仿宋_GB2312" w:eastAsia="仿宋_GB2312" w:hAnsi="宋体" w:cs="宋体" w:hint="eastAsia"/>
          <w:kern w:val="0"/>
          <w:sz w:val="32"/>
          <w:szCs w:val="32"/>
        </w:rPr>
        <w:t>所属设区市</w:t>
      </w:r>
      <w:r w:rsidR="00964F6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自考办。</w:t>
      </w:r>
    </w:p>
    <w:p w:rsidR="008325E4" w:rsidRPr="001D1EB5" w:rsidRDefault="008325E4" w:rsidP="00561BB2">
      <w:pPr>
        <w:widowControl/>
        <w:spacing w:line="540" w:lineRule="atLeast"/>
        <w:ind w:firstLine="645"/>
        <w:rPr>
          <w:rFonts w:ascii="楷体" w:eastAsia="楷体" w:hAnsi="楷体" w:cs="宋体"/>
          <w:b/>
          <w:color w:val="FF0000"/>
          <w:kern w:val="0"/>
          <w:sz w:val="32"/>
          <w:szCs w:val="32"/>
        </w:rPr>
      </w:pPr>
      <w:r w:rsidRPr="001D1EB5">
        <w:rPr>
          <w:rFonts w:ascii="楷体" w:eastAsia="楷体" w:hAnsi="楷体" w:cs="宋体" w:hint="eastAsia"/>
          <w:b/>
          <w:color w:val="FF0000"/>
          <w:kern w:val="0"/>
          <w:sz w:val="32"/>
          <w:szCs w:val="32"/>
        </w:rPr>
        <w:t>（五</w:t>
      </w:r>
      <w:r w:rsidRPr="001D1EB5">
        <w:rPr>
          <w:rFonts w:ascii="楷体" w:eastAsia="楷体" w:hAnsi="楷体" w:cs="宋体"/>
          <w:b/>
          <w:color w:val="FF0000"/>
          <w:kern w:val="0"/>
          <w:sz w:val="32"/>
          <w:szCs w:val="32"/>
        </w:rPr>
        <w:t>）</w:t>
      </w:r>
      <w:r w:rsidRPr="001D1EB5">
        <w:rPr>
          <w:rFonts w:ascii="楷体" w:eastAsia="楷体" w:hAnsi="楷体" w:cs="宋体" w:hint="eastAsia"/>
          <w:b/>
          <w:color w:val="FF0000"/>
          <w:kern w:val="0"/>
          <w:sz w:val="32"/>
          <w:szCs w:val="32"/>
        </w:rPr>
        <w:t>特别</w:t>
      </w:r>
      <w:r w:rsidRPr="001D1EB5">
        <w:rPr>
          <w:rFonts w:ascii="楷体" w:eastAsia="楷体" w:hAnsi="楷体" w:cs="宋体"/>
          <w:b/>
          <w:color w:val="FF0000"/>
          <w:kern w:val="0"/>
          <w:sz w:val="32"/>
          <w:szCs w:val="32"/>
        </w:rPr>
        <w:t>提醒</w:t>
      </w:r>
    </w:p>
    <w:p w:rsidR="001D1EB5" w:rsidRDefault="00A33B69" w:rsidP="00D97268">
      <w:pPr>
        <w:widowControl/>
        <w:spacing w:line="540" w:lineRule="atLeast"/>
        <w:ind w:firstLineChars="200" w:firstLine="643"/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1.</w:t>
      </w:r>
      <w:r w:rsidR="008325E4" w:rsidRPr="001D1EB5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各校须把握课程免考门数，以免毕业审核时不允许毕业。</w:t>
      </w:r>
    </w:p>
    <w:p w:rsidR="00A33B69" w:rsidRDefault="00A33B69" w:rsidP="00D97268">
      <w:pPr>
        <w:widowControl/>
        <w:spacing w:line="540" w:lineRule="atLeast"/>
        <w:ind w:firstLineChars="200" w:firstLine="643"/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2.所有在</w:t>
      </w:r>
      <w:r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  <w:t>中国考试网（</w:t>
      </w:r>
      <w:hyperlink r:id="rId8" w:history="1">
        <w:r w:rsidRPr="00F32D18">
          <w:rPr>
            <w:rStyle w:val="ab"/>
            <w:rFonts w:ascii="仿宋_GB2312" w:eastAsia="仿宋_GB2312" w:hAnsi="宋体" w:cs="宋体"/>
            <w:b/>
            <w:kern w:val="0"/>
            <w:sz w:val="32"/>
            <w:szCs w:val="32"/>
          </w:rPr>
          <w:t>http://zscx.neea.edu.cn/</w:t>
        </w:r>
      </w:hyperlink>
      <w:r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）</w:t>
      </w:r>
      <w:r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  <w:t>可查的材料，</w:t>
      </w:r>
      <w:r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负责</w:t>
      </w:r>
      <w:r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  <w:t>上传的</w:t>
      </w:r>
      <w:r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工作人员</w:t>
      </w:r>
      <w:r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  <w:t>必须在该网站上查询无误后再行上传，无法查到的，查明原因后附上说明</w:t>
      </w:r>
      <w:r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材料</w:t>
      </w:r>
      <w:r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  <w:t>再上传。</w:t>
      </w:r>
    </w:p>
    <w:p w:rsidR="00B43A62" w:rsidRPr="001D1EB5" w:rsidRDefault="00B43A62" w:rsidP="005004DD">
      <w:pPr>
        <w:widowControl/>
        <w:spacing w:line="540" w:lineRule="atLeast"/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  <w:t>后期</w:t>
      </w:r>
      <w:r w:rsidR="005004DD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如</w:t>
      </w:r>
      <w:r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发现</w:t>
      </w:r>
      <w:r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  <w:t>假证将追究相关责任。</w:t>
      </w:r>
    </w:p>
    <w:p w:rsidR="00EF43E2" w:rsidRPr="003212A4" w:rsidRDefault="003212A4" w:rsidP="00E377C9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</w:t>
      </w:r>
      <w:r w:rsidR="00EF43E2" w:rsidRPr="003212A4">
        <w:rPr>
          <w:rFonts w:ascii="黑体" w:eastAsia="黑体" w:hAnsi="黑体" w:hint="eastAsia"/>
          <w:sz w:val="32"/>
          <w:szCs w:val="32"/>
        </w:rPr>
        <w:t>免考</w:t>
      </w:r>
      <w:r w:rsidR="002E0EAA">
        <w:rPr>
          <w:rFonts w:ascii="黑体" w:eastAsia="黑体" w:hAnsi="黑体" w:hint="eastAsia"/>
          <w:sz w:val="32"/>
          <w:szCs w:val="32"/>
        </w:rPr>
        <w:t>实施细则</w:t>
      </w:r>
      <w:r w:rsidR="00EF43E2" w:rsidRPr="003212A4">
        <w:rPr>
          <w:rFonts w:ascii="黑体" w:eastAsia="黑体" w:hAnsi="黑体"/>
          <w:sz w:val="32"/>
          <w:szCs w:val="32"/>
        </w:rPr>
        <w:t>摘要</w:t>
      </w:r>
    </w:p>
    <w:p w:rsidR="000D6579" w:rsidRPr="008325E4" w:rsidRDefault="007007BB" w:rsidP="00561BB2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（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一</w:t>
      </w: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）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课程免考的对象</w:t>
      </w:r>
    </w:p>
    <w:p w:rsidR="000D6579" w:rsidRPr="00561BB2" w:rsidRDefault="000D6579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国家承认学历的各类高等学校的研究生，本科、专科毕业生以及自学考试毕业生报考自学</w:t>
      </w:r>
      <w:r w:rsidR="006342EB">
        <w:rPr>
          <w:rFonts w:ascii="仿宋_GB2312" w:eastAsia="仿宋_GB2312" w:hAnsi="宋体" w:cs="宋体" w:hint="eastAsia"/>
          <w:kern w:val="0"/>
          <w:sz w:val="32"/>
          <w:szCs w:val="32"/>
        </w:rPr>
        <w:t>考试第二专业，均可按规定免考已学过且考试成绩合格的部分课程。</w:t>
      </w:r>
    </w:p>
    <w:p w:rsidR="000D6579" w:rsidRPr="008325E4" w:rsidRDefault="007007BB" w:rsidP="00561BB2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8325E4">
        <w:rPr>
          <w:rFonts w:ascii="楷体" w:eastAsia="楷体" w:hAnsi="楷体" w:cs="宋体" w:hint="eastAsia"/>
          <w:kern w:val="0"/>
          <w:sz w:val="32"/>
          <w:szCs w:val="32"/>
        </w:rPr>
        <w:lastRenderedPageBreak/>
        <w:t>（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二</w:t>
      </w: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）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报考同一学历层次第二专业的免考</w:t>
      </w:r>
    </w:p>
    <w:p w:rsidR="000D6579" w:rsidRPr="00561BB2" w:rsidRDefault="000D6579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专科及以上毕业生报考自学考试专科段专业，或本科及以上毕业生报考自学考试本科段专业，可免考已学过且考试成绩合格、名称和要求相同（或高于自考）的课程。其中非自学考试毕业生报考相近专业或自考毕业生重考相同专业的，免考课程不能超过一</w:t>
      </w:r>
      <w:r w:rsidR="00EA4A51">
        <w:rPr>
          <w:rFonts w:ascii="仿宋_GB2312" w:eastAsia="仿宋_GB2312" w:hAnsi="宋体" w:cs="宋体" w:hint="eastAsia"/>
          <w:kern w:val="0"/>
          <w:sz w:val="32"/>
          <w:szCs w:val="32"/>
        </w:rPr>
        <w:t>半，自学考试毕业生报考相近专业，可以免考课程代号完全相同的课程。</w:t>
      </w:r>
    </w:p>
    <w:p w:rsidR="000D6579" w:rsidRPr="008325E4" w:rsidRDefault="007007BB" w:rsidP="00561BB2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（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三</w:t>
      </w: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）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报考高一学历层次专业的免考</w:t>
      </w:r>
    </w:p>
    <w:p w:rsidR="000D6579" w:rsidRPr="00561BB2" w:rsidRDefault="000D6579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专科毕业生报考自学考试本科段专业（即专升本），可免考已学过且成绩合格的思想政治理论课。除专业考试计划中有明确规定的以外，我省的自</w:t>
      </w:r>
      <w:r w:rsidR="006342EB">
        <w:rPr>
          <w:rFonts w:ascii="仿宋_GB2312" w:eastAsia="仿宋_GB2312" w:hAnsi="宋体" w:cs="宋体" w:hint="eastAsia"/>
          <w:kern w:val="0"/>
          <w:sz w:val="32"/>
          <w:szCs w:val="32"/>
        </w:rPr>
        <w:t>学考试专科毕业生不需重考本、专科段中课程代号完全相同的课程。</w:t>
      </w:r>
    </w:p>
    <w:p w:rsidR="000D6579" w:rsidRPr="008325E4" w:rsidRDefault="007007BB" w:rsidP="008325E4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（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四</w:t>
      </w: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）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部分专业毕业生可免考课程</w:t>
      </w:r>
    </w:p>
    <w:p w:rsidR="000D6579" w:rsidRPr="00561BB2" w:rsidRDefault="000D6579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某些专业毕业生可免考其他专业中以原学专业基础知识组成的课程。如数学专业毕业生可以免考“高等数学”、“线性代数”等数学类课程；英语专业毕业生可免考非英语类专业的“英语（一）”、“英语（二）”等课程；物理专业毕业生可免考其他专业的“物理（工）”、“普通物理”等课程；计算机类专业毕业生可免考非计算机类专业的“计算机应用基础”、“管理系统中计算机应用”、“计算机软件基础”等课程；汉语言文学专业的毕业生可免考其他专业的“大学语文”、“应用文写作”等课程。</w:t>
      </w:r>
    </w:p>
    <w:p w:rsidR="000D6579" w:rsidRPr="008325E4" w:rsidRDefault="007007BB" w:rsidP="008325E4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8325E4">
        <w:rPr>
          <w:rFonts w:ascii="楷体" w:eastAsia="楷体" w:hAnsi="楷体" w:cs="宋体" w:hint="eastAsia"/>
          <w:kern w:val="0"/>
          <w:sz w:val="32"/>
          <w:szCs w:val="32"/>
        </w:rPr>
        <w:lastRenderedPageBreak/>
        <w:t>（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五</w:t>
      </w: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）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有关证书可以免考的课程</w:t>
      </w:r>
    </w:p>
    <w:p w:rsidR="000D6579" w:rsidRPr="00561BB2" w:rsidRDefault="007007BB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获得全国英语等级考试三级及以上证书（或笔试部分成绩合格）；高校毕业生在校期间参加本校考试获得大学英语四、六级证书，且在有效期内，可免考“英语（二）”课程。</w:t>
      </w:r>
      <w:proofErr w:type="gramStart"/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持大学</w:t>
      </w:r>
      <w:proofErr w:type="gramEnd"/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英语四、六级考试成绩报告单的考生，成绩达到425</w:t>
      </w:r>
      <w:r w:rsidR="006342EB">
        <w:rPr>
          <w:rFonts w:ascii="仿宋_GB2312" w:eastAsia="仿宋_GB2312" w:hAnsi="宋体" w:cs="宋体" w:hint="eastAsia"/>
          <w:kern w:val="0"/>
          <w:sz w:val="32"/>
          <w:szCs w:val="32"/>
        </w:rPr>
        <w:t>分，可以免考“英语（二）”。</w:t>
      </w:r>
    </w:p>
    <w:p w:rsidR="000D6579" w:rsidRPr="00561BB2" w:rsidRDefault="007007BB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获得全国英语等级考试二级及以上证书（或笔试部分成绩合格）；高校毕业生在校期间参加本校考试获得大学英语四、六级证书，且在有效期内，可免考“英语（一）”课程。</w:t>
      </w:r>
      <w:proofErr w:type="gramStart"/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持大学</w:t>
      </w:r>
      <w:proofErr w:type="gramEnd"/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英语四、六级考试成绩报告单的考生，成绩达到425</w:t>
      </w:r>
      <w:r w:rsidR="006342EB">
        <w:rPr>
          <w:rFonts w:ascii="仿宋_GB2312" w:eastAsia="仿宋_GB2312" w:hAnsi="宋体" w:cs="宋体" w:hint="eastAsia"/>
          <w:kern w:val="0"/>
          <w:sz w:val="32"/>
          <w:szCs w:val="32"/>
        </w:rPr>
        <w:t>分，可以免考“英语（一）”。</w:t>
      </w:r>
    </w:p>
    <w:p w:rsidR="000D6579" w:rsidRPr="00561BB2" w:rsidRDefault="007007BB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获得全国计算机等级考试一级（含一级B）及以上合格证书者，或获得全国计算机应用技术证书考试（NIT）中的《计算机初级应用基础》模块及其他任</w:t>
      </w:r>
      <w:proofErr w:type="gramStart"/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模块者（共两个模块），可免考本、专科（段）中的“00018计算机应用基础”</w:t>
      </w:r>
      <w:r w:rsidR="005F404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和“00019计算机应用基础（实践）”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课程。</w:t>
      </w:r>
    </w:p>
    <w:p w:rsidR="000D6579" w:rsidRPr="00561BB2" w:rsidRDefault="007007BB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获得全国计算机等级考试二级及以上合格证书者，或获得全国计算机应用技术证书考试（NIT）中的《管理系统中信息技术的应用》模块证书者可免考非计算机专业的“00051管理系统中计算机应用”课程</w:t>
      </w:r>
      <w:r w:rsidR="00EF43E2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和“00052</w:t>
      </w:r>
      <w:r w:rsidR="00EF43E2" w:rsidRPr="00561BB2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EF43E2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管理系统中计算机应用（实践</w:t>
      </w:r>
      <w:r w:rsidR="00EF43E2" w:rsidRPr="00561BB2"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EF43E2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="006342E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D6579" w:rsidRPr="00561BB2" w:rsidRDefault="007007BB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获得全国计算机等级考试一级及以上合格证书者，可以免考“02316计算机应用技术”课程</w:t>
      </w:r>
      <w:r w:rsidR="00C0607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和“0231</w:t>
      </w:r>
      <w:r w:rsidR="00C06077" w:rsidRPr="00561BB2"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="00C0607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计算机应用技术（实践</w:t>
      </w:r>
      <w:r w:rsidR="00C06077" w:rsidRPr="00561BB2"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C0607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”课程</w:t>
      </w:r>
      <w:r w:rsidR="006342E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D6579" w:rsidRPr="00561BB2" w:rsidRDefault="007007BB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获得全国计算机等级考试二级C语言程序设计（笔试和上机）合格证书者，可以免考“00342高级语言程序设计”课程</w:t>
      </w:r>
      <w:r w:rsidR="00C0607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和“0034</w:t>
      </w:r>
      <w:r w:rsidR="00C06077" w:rsidRPr="00561BB2"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C0607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高级语言程序设计（实践</w:t>
      </w:r>
      <w:r w:rsidR="00C06077" w:rsidRPr="00561BB2"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C0607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”课程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D6579" w:rsidRPr="00561BB2" w:rsidRDefault="007007BB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获得全国计算机等级考试三级PC技术（笔试和上机）合格证书者，可以免考“04732微型计算机及接口技术”课程</w:t>
      </w:r>
      <w:r w:rsidR="00C0607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和“0473</w:t>
      </w:r>
      <w:r w:rsidR="00C06077" w:rsidRPr="00561BB2"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C0607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微型计算机及接口技术（实践</w:t>
      </w:r>
      <w:r w:rsidR="00C06077" w:rsidRPr="00561BB2"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C06077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”课程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D6579" w:rsidRPr="00561BB2" w:rsidRDefault="007007BB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经省级劳动行政部门考核获得中级及以上职业资格证书者，可免考农村自考实验区中相应专业的实践技能考核。</w:t>
      </w:r>
    </w:p>
    <w:p w:rsidR="000D6579" w:rsidRPr="00561BB2" w:rsidRDefault="006B3E32" w:rsidP="008775B4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9</w:t>
      </w:r>
      <w:r w:rsidR="007007BB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已获得会计从业资格证书</w:t>
      </w:r>
      <w:r w:rsidR="005F404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（在有效期内）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的考生可免考财务与会计（专科段）（专业代号5020297）中的“27872会计基础”（6学分）、“27873经济法概论”（5学分）和“30148会计电算化（实践）”（6学分）等三门课程。</w:t>
      </w:r>
    </w:p>
    <w:p w:rsidR="000D6579" w:rsidRPr="008325E4" w:rsidRDefault="00721340" w:rsidP="008325E4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（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六</w:t>
      </w: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）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持证书免考的有关说明</w:t>
      </w:r>
    </w:p>
    <w:p w:rsidR="000D6579" w:rsidRPr="00561BB2" w:rsidRDefault="00721340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军人有关证书免考说明。参加军队系统组织的考试所获全国英语等级考试、全国计算机等级考试</w:t>
      </w:r>
      <w:r w:rsidR="00E73743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相应证书申请免考者，还应交验本人的军官证、</w:t>
      </w:r>
      <w:r w:rsidR="006342EB">
        <w:rPr>
          <w:rFonts w:ascii="仿宋_GB2312" w:eastAsia="仿宋_GB2312" w:hAnsi="宋体" w:cs="宋体" w:hint="eastAsia"/>
          <w:kern w:val="0"/>
          <w:sz w:val="32"/>
          <w:szCs w:val="32"/>
        </w:rPr>
        <w:t>士兵证或转业证、退伍证，以证明其确是在军队服役期间参加考试。</w:t>
      </w:r>
    </w:p>
    <w:p w:rsidR="000D6579" w:rsidRPr="00561BB2" w:rsidRDefault="00721340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0D6579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持各类证书申请免考课程者，其证</w:t>
      </w:r>
      <w:r w:rsidR="006342EB">
        <w:rPr>
          <w:rFonts w:ascii="仿宋_GB2312" w:eastAsia="仿宋_GB2312" w:hAnsi="宋体" w:cs="宋体" w:hint="eastAsia"/>
          <w:kern w:val="0"/>
          <w:sz w:val="32"/>
          <w:szCs w:val="32"/>
        </w:rPr>
        <w:t>书必须是经省级考试承办机构注册登记的单位，否则一律不予认可。</w:t>
      </w:r>
    </w:p>
    <w:p w:rsidR="000D6579" w:rsidRPr="008325E4" w:rsidRDefault="00721340" w:rsidP="008325E4">
      <w:pPr>
        <w:widowControl/>
        <w:spacing w:line="540" w:lineRule="atLeast"/>
        <w:ind w:firstLine="645"/>
        <w:rPr>
          <w:rFonts w:ascii="楷体" w:eastAsia="楷体" w:hAnsi="楷体" w:cs="宋体"/>
          <w:kern w:val="0"/>
          <w:sz w:val="32"/>
          <w:szCs w:val="32"/>
        </w:rPr>
      </w:pPr>
      <w:r w:rsidRPr="008325E4">
        <w:rPr>
          <w:rFonts w:ascii="楷体" w:eastAsia="楷体" w:hAnsi="楷体" w:cs="宋体" w:hint="eastAsia"/>
          <w:kern w:val="0"/>
          <w:sz w:val="32"/>
          <w:szCs w:val="32"/>
        </w:rPr>
        <w:lastRenderedPageBreak/>
        <w:t>（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七</w:t>
      </w:r>
      <w:r w:rsidRPr="008325E4">
        <w:rPr>
          <w:rFonts w:ascii="楷体" w:eastAsia="楷体" w:hAnsi="楷体" w:cs="宋体" w:hint="eastAsia"/>
          <w:kern w:val="0"/>
          <w:sz w:val="32"/>
          <w:szCs w:val="32"/>
        </w:rPr>
        <w:t>）</w:t>
      </w:r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普通高校结业生、</w:t>
      </w:r>
      <w:proofErr w:type="gramStart"/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肄业</w:t>
      </w:r>
      <w:proofErr w:type="gramEnd"/>
      <w:r w:rsidR="000D6579" w:rsidRPr="008325E4">
        <w:rPr>
          <w:rFonts w:ascii="楷体" w:eastAsia="楷体" w:hAnsi="楷体" w:cs="宋体" w:hint="eastAsia"/>
          <w:kern w:val="0"/>
          <w:sz w:val="32"/>
          <w:szCs w:val="32"/>
        </w:rPr>
        <w:t>生有关课程免考</w:t>
      </w:r>
    </w:p>
    <w:p w:rsidR="000D6579" w:rsidRPr="00561BB2" w:rsidRDefault="000D6579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凡国家承认学历，普通高等学校的结业生或</w:t>
      </w:r>
      <w:proofErr w:type="gramStart"/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肄业</w:t>
      </w:r>
      <w:proofErr w:type="gramEnd"/>
      <w:r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生，报考自学考试专科或本科专业，可以用在原高校已学过且考试成绩合格的课程，免考自学考试同层次或低层次专业、名称及要求相同或比原专业要求较低的课程。但免考课程不得超过所报专业课程计划规定课程的一半</w:t>
      </w:r>
      <w:r w:rsidR="0059023F" w:rsidRPr="00561BB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D6579" w:rsidRPr="009331D2" w:rsidRDefault="00721340" w:rsidP="008325E4">
      <w:pPr>
        <w:widowControl/>
        <w:spacing w:line="540" w:lineRule="atLeast"/>
        <w:ind w:firstLine="645"/>
        <w:rPr>
          <w:rFonts w:ascii="楷体" w:eastAsia="楷体" w:hAnsi="楷体" w:cs="宋体"/>
          <w:b/>
          <w:color w:val="FF0000"/>
          <w:kern w:val="0"/>
          <w:sz w:val="32"/>
          <w:szCs w:val="32"/>
        </w:rPr>
      </w:pPr>
      <w:r w:rsidRPr="009331D2">
        <w:rPr>
          <w:rFonts w:ascii="楷体" w:eastAsia="楷体" w:hAnsi="楷体" w:cs="宋体" w:hint="eastAsia"/>
          <w:b/>
          <w:color w:val="FF0000"/>
          <w:kern w:val="0"/>
          <w:sz w:val="32"/>
          <w:szCs w:val="32"/>
        </w:rPr>
        <w:t>（</w:t>
      </w:r>
      <w:r w:rsidR="000D6579" w:rsidRPr="009331D2">
        <w:rPr>
          <w:rFonts w:ascii="楷体" w:eastAsia="楷体" w:hAnsi="楷体" w:cs="宋体" w:hint="eastAsia"/>
          <w:b/>
          <w:color w:val="FF0000"/>
          <w:kern w:val="0"/>
          <w:sz w:val="32"/>
          <w:szCs w:val="32"/>
        </w:rPr>
        <w:t>八</w:t>
      </w:r>
      <w:r w:rsidRPr="009331D2">
        <w:rPr>
          <w:rFonts w:ascii="楷体" w:eastAsia="楷体" w:hAnsi="楷体" w:cs="宋体" w:hint="eastAsia"/>
          <w:b/>
          <w:color w:val="FF0000"/>
          <w:kern w:val="0"/>
          <w:sz w:val="32"/>
          <w:szCs w:val="32"/>
        </w:rPr>
        <w:t>）</w:t>
      </w:r>
      <w:r w:rsidR="000D6579" w:rsidRPr="009331D2">
        <w:rPr>
          <w:rFonts w:ascii="楷体" w:eastAsia="楷体" w:hAnsi="楷体" w:cs="宋体" w:hint="eastAsia"/>
          <w:b/>
          <w:color w:val="FF0000"/>
          <w:kern w:val="0"/>
          <w:sz w:val="32"/>
          <w:szCs w:val="32"/>
        </w:rPr>
        <w:t>纪律要求</w:t>
      </w:r>
    </w:p>
    <w:p w:rsidR="00EF43E2" w:rsidRPr="009331D2" w:rsidRDefault="000D6579" w:rsidP="00561BB2">
      <w:pPr>
        <w:widowControl/>
        <w:spacing w:line="540" w:lineRule="atLeast"/>
        <w:ind w:firstLine="645"/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</w:pPr>
      <w:r w:rsidRPr="009331D2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在办理课程免考过程中，凡有伪造、涂改和提供假证明或假材料者，一经查证，即取消免考资格，并按《国家教育考试违规处理办法》</w:t>
      </w:r>
      <w:r w:rsidR="00263241" w:rsidRPr="009331D2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、《中华人民共和国刑法修正案（九）》</w:t>
      </w:r>
      <w:r w:rsidRPr="009331D2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严肃处理</w:t>
      </w:r>
      <w:r w:rsidR="002D35EC" w:rsidRPr="009331D2">
        <w:rPr>
          <w:rFonts w:ascii="仿宋_GB2312" w:eastAsia="仿宋_GB2312" w:hAnsi="宋体" w:cs="宋体"/>
          <w:b/>
          <w:color w:val="FF0000"/>
          <w:kern w:val="0"/>
          <w:sz w:val="32"/>
          <w:szCs w:val="32"/>
        </w:rPr>
        <w:t>。</w:t>
      </w:r>
    </w:p>
    <w:p w:rsidR="008203BD" w:rsidRPr="008203BD" w:rsidRDefault="008203BD" w:rsidP="008203BD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</w:p>
    <w:p w:rsidR="00167885" w:rsidRPr="008203BD" w:rsidRDefault="00167885" w:rsidP="003367E5">
      <w:pPr>
        <w:widowControl/>
        <w:spacing w:line="540" w:lineRule="atLeas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167885" w:rsidRPr="0082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F27" w:rsidRDefault="008F4F27" w:rsidP="003C54B2">
      <w:r>
        <w:separator/>
      </w:r>
    </w:p>
  </w:endnote>
  <w:endnote w:type="continuationSeparator" w:id="0">
    <w:p w:rsidR="008F4F27" w:rsidRDefault="008F4F27" w:rsidP="003C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F27" w:rsidRDefault="008F4F27" w:rsidP="003C54B2">
      <w:r>
        <w:separator/>
      </w:r>
    </w:p>
  </w:footnote>
  <w:footnote w:type="continuationSeparator" w:id="0">
    <w:p w:rsidR="008F4F27" w:rsidRDefault="008F4F27" w:rsidP="003C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48E6"/>
    <w:multiLevelType w:val="hybridMultilevel"/>
    <w:tmpl w:val="DD4C4D3E"/>
    <w:lvl w:ilvl="0" w:tplc="CC8E08F0">
      <w:start w:val="1"/>
      <w:numFmt w:val="decimal"/>
      <w:lvlText w:val="%1、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66F6626"/>
    <w:multiLevelType w:val="hybridMultilevel"/>
    <w:tmpl w:val="535C6510"/>
    <w:lvl w:ilvl="0" w:tplc="F57C564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DD7737"/>
    <w:multiLevelType w:val="hybridMultilevel"/>
    <w:tmpl w:val="3CE447D2"/>
    <w:lvl w:ilvl="0" w:tplc="A7A2A2C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84A14"/>
    <w:multiLevelType w:val="hybridMultilevel"/>
    <w:tmpl w:val="4D34371A"/>
    <w:lvl w:ilvl="0" w:tplc="76C020E4">
      <w:start w:val="3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17"/>
    <w:rsid w:val="00034A19"/>
    <w:rsid w:val="000D6579"/>
    <w:rsid w:val="000E602F"/>
    <w:rsid w:val="000E6F40"/>
    <w:rsid w:val="00104F32"/>
    <w:rsid w:val="001051B1"/>
    <w:rsid w:val="00133DA2"/>
    <w:rsid w:val="00153D33"/>
    <w:rsid w:val="00157BFB"/>
    <w:rsid w:val="0016325C"/>
    <w:rsid w:val="00167885"/>
    <w:rsid w:val="001A7CAF"/>
    <w:rsid w:val="001C72F7"/>
    <w:rsid w:val="001D1EB5"/>
    <w:rsid w:val="001D70F2"/>
    <w:rsid w:val="001E30F5"/>
    <w:rsid w:val="001F47D0"/>
    <w:rsid w:val="00224E68"/>
    <w:rsid w:val="00243477"/>
    <w:rsid w:val="00245022"/>
    <w:rsid w:val="00261DB8"/>
    <w:rsid w:val="00263241"/>
    <w:rsid w:val="00265D1D"/>
    <w:rsid w:val="002950F9"/>
    <w:rsid w:val="002A6555"/>
    <w:rsid w:val="002A7E2D"/>
    <w:rsid w:val="002B267C"/>
    <w:rsid w:val="002B29AE"/>
    <w:rsid w:val="002B2C25"/>
    <w:rsid w:val="002B4D99"/>
    <w:rsid w:val="002B77BA"/>
    <w:rsid w:val="002B7EF6"/>
    <w:rsid w:val="002D35EC"/>
    <w:rsid w:val="002E0EAA"/>
    <w:rsid w:val="003071DE"/>
    <w:rsid w:val="0031009F"/>
    <w:rsid w:val="003139F7"/>
    <w:rsid w:val="003212A4"/>
    <w:rsid w:val="003367E5"/>
    <w:rsid w:val="00343146"/>
    <w:rsid w:val="00351D15"/>
    <w:rsid w:val="00360634"/>
    <w:rsid w:val="00362D62"/>
    <w:rsid w:val="00373BF8"/>
    <w:rsid w:val="0039382E"/>
    <w:rsid w:val="003A3027"/>
    <w:rsid w:val="003C267C"/>
    <w:rsid w:val="003C54B2"/>
    <w:rsid w:val="003D5620"/>
    <w:rsid w:val="00406BB7"/>
    <w:rsid w:val="00415301"/>
    <w:rsid w:val="0042290A"/>
    <w:rsid w:val="004A154A"/>
    <w:rsid w:val="004B2554"/>
    <w:rsid w:val="004C7152"/>
    <w:rsid w:val="005004DD"/>
    <w:rsid w:val="00536473"/>
    <w:rsid w:val="00561BB2"/>
    <w:rsid w:val="00572A28"/>
    <w:rsid w:val="00584590"/>
    <w:rsid w:val="00586477"/>
    <w:rsid w:val="0059023F"/>
    <w:rsid w:val="005C2DDD"/>
    <w:rsid w:val="005F4049"/>
    <w:rsid w:val="006214C5"/>
    <w:rsid w:val="006342EB"/>
    <w:rsid w:val="00635B4D"/>
    <w:rsid w:val="00647C60"/>
    <w:rsid w:val="006559E9"/>
    <w:rsid w:val="006615EF"/>
    <w:rsid w:val="00671CBD"/>
    <w:rsid w:val="00675F66"/>
    <w:rsid w:val="006955A8"/>
    <w:rsid w:val="006958C2"/>
    <w:rsid w:val="006B3E32"/>
    <w:rsid w:val="006B605D"/>
    <w:rsid w:val="006E73DA"/>
    <w:rsid w:val="006F36A2"/>
    <w:rsid w:val="0070006E"/>
    <w:rsid w:val="007007BB"/>
    <w:rsid w:val="007158D7"/>
    <w:rsid w:val="00721340"/>
    <w:rsid w:val="00722018"/>
    <w:rsid w:val="00723571"/>
    <w:rsid w:val="00765C7A"/>
    <w:rsid w:val="00770190"/>
    <w:rsid w:val="00774E76"/>
    <w:rsid w:val="007A1B9A"/>
    <w:rsid w:val="007B08CD"/>
    <w:rsid w:val="00802791"/>
    <w:rsid w:val="008046D9"/>
    <w:rsid w:val="008068CD"/>
    <w:rsid w:val="008203BD"/>
    <w:rsid w:val="008325E4"/>
    <w:rsid w:val="00834C54"/>
    <w:rsid w:val="00870F9A"/>
    <w:rsid w:val="008775B4"/>
    <w:rsid w:val="00890DAC"/>
    <w:rsid w:val="008969B7"/>
    <w:rsid w:val="008A0652"/>
    <w:rsid w:val="008B0E74"/>
    <w:rsid w:val="008B4859"/>
    <w:rsid w:val="008D62C2"/>
    <w:rsid w:val="008E3F68"/>
    <w:rsid w:val="008F4738"/>
    <w:rsid w:val="008F4F27"/>
    <w:rsid w:val="0090436B"/>
    <w:rsid w:val="00914689"/>
    <w:rsid w:val="00924578"/>
    <w:rsid w:val="009331D2"/>
    <w:rsid w:val="009333C8"/>
    <w:rsid w:val="00942DF1"/>
    <w:rsid w:val="00947D33"/>
    <w:rsid w:val="00964F67"/>
    <w:rsid w:val="00965501"/>
    <w:rsid w:val="00996D7B"/>
    <w:rsid w:val="009A5FFF"/>
    <w:rsid w:val="009E64ED"/>
    <w:rsid w:val="00A01F08"/>
    <w:rsid w:val="00A15B61"/>
    <w:rsid w:val="00A214AA"/>
    <w:rsid w:val="00A33B69"/>
    <w:rsid w:val="00A465B6"/>
    <w:rsid w:val="00A5292F"/>
    <w:rsid w:val="00A70468"/>
    <w:rsid w:val="00A718A4"/>
    <w:rsid w:val="00A769B0"/>
    <w:rsid w:val="00AB110E"/>
    <w:rsid w:val="00AB4764"/>
    <w:rsid w:val="00AC0423"/>
    <w:rsid w:val="00AF3E95"/>
    <w:rsid w:val="00B02085"/>
    <w:rsid w:val="00B14B83"/>
    <w:rsid w:val="00B227CD"/>
    <w:rsid w:val="00B43A62"/>
    <w:rsid w:val="00B52701"/>
    <w:rsid w:val="00B60F97"/>
    <w:rsid w:val="00B61453"/>
    <w:rsid w:val="00BC0178"/>
    <w:rsid w:val="00BE39F9"/>
    <w:rsid w:val="00BF1653"/>
    <w:rsid w:val="00BF746F"/>
    <w:rsid w:val="00C06077"/>
    <w:rsid w:val="00C15B31"/>
    <w:rsid w:val="00C21A1F"/>
    <w:rsid w:val="00C25243"/>
    <w:rsid w:val="00C6332D"/>
    <w:rsid w:val="00C73BB0"/>
    <w:rsid w:val="00C73FF8"/>
    <w:rsid w:val="00C76F3A"/>
    <w:rsid w:val="00CD15C2"/>
    <w:rsid w:val="00CD70B2"/>
    <w:rsid w:val="00D87168"/>
    <w:rsid w:val="00D97268"/>
    <w:rsid w:val="00DE4616"/>
    <w:rsid w:val="00E1455E"/>
    <w:rsid w:val="00E377C9"/>
    <w:rsid w:val="00E62317"/>
    <w:rsid w:val="00E626C5"/>
    <w:rsid w:val="00E73743"/>
    <w:rsid w:val="00E82791"/>
    <w:rsid w:val="00E935D3"/>
    <w:rsid w:val="00EA1FEB"/>
    <w:rsid w:val="00EA4723"/>
    <w:rsid w:val="00EA4A51"/>
    <w:rsid w:val="00EA6A95"/>
    <w:rsid w:val="00EB5338"/>
    <w:rsid w:val="00EB6998"/>
    <w:rsid w:val="00EF43E2"/>
    <w:rsid w:val="00EF6EA0"/>
    <w:rsid w:val="00F10AD0"/>
    <w:rsid w:val="00F13E3F"/>
    <w:rsid w:val="00F26783"/>
    <w:rsid w:val="00F611C0"/>
    <w:rsid w:val="00F8604F"/>
    <w:rsid w:val="00F87B02"/>
    <w:rsid w:val="00F9013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31A2C"/>
  <w15:chartTrackingRefBased/>
  <w15:docId w15:val="{98A937F6-FA78-4F22-A131-596E5A2D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D35E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4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4B2"/>
    <w:rPr>
      <w:sz w:val="18"/>
      <w:szCs w:val="18"/>
    </w:rPr>
  </w:style>
  <w:style w:type="table" w:styleId="a7">
    <w:name w:val="Table Grid"/>
    <w:basedOn w:val="a1"/>
    <w:uiPriority w:val="39"/>
    <w:rsid w:val="002B2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476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D35E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9">
    <w:name w:val="正文文本 字符"/>
    <w:basedOn w:val="a0"/>
    <w:link w:val="aa"/>
    <w:locked/>
    <w:rsid w:val="00B227CD"/>
    <w:rPr>
      <w:rFonts w:ascii="仿宋_GB2312" w:eastAsia="仿宋_GB2312"/>
      <w:sz w:val="28"/>
    </w:rPr>
  </w:style>
  <w:style w:type="paragraph" w:styleId="aa">
    <w:name w:val="Body Text"/>
    <w:basedOn w:val="a"/>
    <w:link w:val="a9"/>
    <w:rsid w:val="00B227CD"/>
    <w:pPr>
      <w:spacing w:line="360" w:lineRule="exact"/>
    </w:pPr>
    <w:rPr>
      <w:rFonts w:ascii="仿宋_GB2312" w:eastAsia="仿宋_GB2312"/>
      <w:sz w:val="28"/>
    </w:rPr>
  </w:style>
  <w:style w:type="character" w:customStyle="1" w:styleId="Char1">
    <w:name w:val="正文文本 Char1"/>
    <w:basedOn w:val="a0"/>
    <w:uiPriority w:val="99"/>
    <w:semiHidden/>
    <w:rsid w:val="00B227CD"/>
  </w:style>
  <w:style w:type="character" w:styleId="ab">
    <w:name w:val="Hyperlink"/>
    <w:basedOn w:val="a0"/>
    <w:uiPriority w:val="99"/>
    <w:unhideWhenUsed/>
    <w:rsid w:val="006E73D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203B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203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cx.neea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data.jseea.cn:8088/&#65289;&#65292;&#28857;&#20987;&#36827;&#2083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6183</TotalTime>
  <Pages>7</Pages>
  <Words>472</Words>
  <Characters>2697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</dc:creator>
  <cp:keywords/>
  <dc:description/>
  <cp:lastModifiedBy>lc</cp:lastModifiedBy>
  <cp:revision>34</cp:revision>
  <cp:lastPrinted>2019-11-28T06:34:00Z</cp:lastPrinted>
  <dcterms:created xsi:type="dcterms:W3CDTF">2019-05-15T02:15:00Z</dcterms:created>
  <dcterms:modified xsi:type="dcterms:W3CDTF">2024-08-30T08:51:00Z</dcterms:modified>
</cp:coreProperties>
</file>