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05A" w:rsidRPr="000064DA" w:rsidRDefault="002B405A" w:rsidP="002B405A">
      <w:pPr>
        <w:overflowPunct w:val="0"/>
        <w:rPr>
          <w:rFonts w:eastAsia="黑体"/>
        </w:rPr>
      </w:pPr>
      <w:r w:rsidRPr="000064DA">
        <w:rPr>
          <w:rFonts w:eastAsia="黑体"/>
        </w:rPr>
        <w:t>附件</w:t>
      </w:r>
      <w:r w:rsidRPr="000064DA">
        <w:rPr>
          <w:rFonts w:eastAsia="黑体"/>
        </w:rPr>
        <w:t>1</w:t>
      </w:r>
    </w:p>
    <w:p w:rsidR="002B405A" w:rsidRDefault="002B405A" w:rsidP="002B405A">
      <w:pPr>
        <w:spacing w:line="560" w:lineRule="exact"/>
        <w:jc w:val="center"/>
        <w:rPr>
          <w:rFonts w:eastAsia="方正小标宋简体"/>
          <w:bCs/>
          <w:sz w:val="44"/>
          <w:szCs w:val="44"/>
        </w:rPr>
      </w:pPr>
      <w:r w:rsidRPr="007817B2">
        <w:rPr>
          <w:rFonts w:eastAsia="方正小标宋简体"/>
          <w:bCs/>
          <w:sz w:val="44"/>
          <w:szCs w:val="44"/>
        </w:rPr>
        <w:t>“</w:t>
      </w:r>
      <w:r w:rsidRPr="007817B2">
        <w:rPr>
          <w:rFonts w:eastAsia="方正小标宋简体"/>
          <w:bCs/>
          <w:sz w:val="44"/>
          <w:szCs w:val="44"/>
        </w:rPr>
        <w:t>智慧助老</w:t>
      </w:r>
      <w:r w:rsidRPr="007817B2">
        <w:rPr>
          <w:rFonts w:eastAsia="方正小标宋简体"/>
          <w:bCs/>
          <w:sz w:val="44"/>
          <w:szCs w:val="44"/>
        </w:rPr>
        <w:t>”</w:t>
      </w:r>
      <w:r w:rsidRPr="007817B2">
        <w:rPr>
          <w:rFonts w:eastAsia="方正小标宋简体"/>
          <w:bCs/>
          <w:sz w:val="44"/>
          <w:szCs w:val="44"/>
        </w:rPr>
        <w:t>专题的典型工作案例、教育培训</w:t>
      </w:r>
    </w:p>
    <w:p w:rsidR="002B405A" w:rsidRPr="007817B2" w:rsidRDefault="002B405A" w:rsidP="002B405A">
      <w:pPr>
        <w:spacing w:line="560" w:lineRule="exact"/>
        <w:jc w:val="center"/>
        <w:rPr>
          <w:rFonts w:eastAsia="方正小标宋简体"/>
          <w:bCs/>
          <w:sz w:val="44"/>
          <w:szCs w:val="44"/>
        </w:rPr>
      </w:pPr>
      <w:r w:rsidRPr="007817B2">
        <w:rPr>
          <w:rFonts w:eastAsia="方正小标宋简体"/>
          <w:bCs/>
          <w:sz w:val="44"/>
          <w:szCs w:val="44"/>
        </w:rPr>
        <w:t>项目以及课程资源的推介要求</w:t>
      </w:r>
      <w:bookmarkStart w:id="0" w:name="_GoBack"/>
      <w:bookmarkEnd w:id="0"/>
    </w:p>
    <w:p w:rsidR="002B405A" w:rsidRDefault="002B405A" w:rsidP="002B405A">
      <w:pPr>
        <w:spacing w:line="560" w:lineRule="exact"/>
        <w:jc w:val="center"/>
        <w:rPr>
          <w:szCs w:val="32"/>
        </w:rPr>
      </w:pPr>
    </w:p>
    <w:p w:rsidR="002B405A" w:rsidRDefault="002B405A" w:rsidP="002B405A">
      <w:pPr>
        <w:overflowPunct w:val="0"/>
        <w:spacing w:line="560" w:lineRule="exact"/>
        <w:ind w:firstLineChars="200" w:firstLine="640"/>
        <w:rPr>
          <w:szCs w:val="32"/>
        </w:rPr>
      </w:pPr>
      <w:r w:rsidRPr="00994538">
        <w:rPr>
          <w:rFonts w:eastAsia="方正仿宋简体"/>
        </w:rPr>
        <w:t>各</w:t>
      </w:r>
      <w:r w:rsidRPr="00994538">
        <w:rPr>
          <w:rFonts w:eastAsia="方正仿宋简体" w:hint="eastAsia"/>
        </w:rPr>
        <w:t>申报</w:t>
      </w:r>
      <w:r w:rsidRPr="00994538">
        <w:rPr>
          <w:rFonts w:eastAsia="方正仿宋简体"/>
        </w:rPr>
        <w:t>单位要紧扣</w:t>
      </w:r>
      <w:r w:rsidRPr="00994538">
        <w:rPr>
          <w:rFonts w:eastAsia="方正仿宋简体"/>
        </w:rPr>
        <w:t>“</w:t>
      </w:r>
      <w:r w:rsidRPr="00994538">
        <w:rPr>
          <w:rFonts w:eastAsia="方正仿宋简体"/>
        </w:rPr>
        <w:t>智慧助老</w:t>
      </w:r>
      <w:r w:rsidRPr="00994538">
        <w:rPr>
          <w:rFonts w:eastAsia="方正仿宋简体"/>
        </w:rPr>
        <w:t>”</w:t>
      </w:r>
      <w:r w:rsidRPr="00994538">
        <w:rPr>
          <w:rFonts w:eastAsia="方正仿宋简体"/>
        </w:rPr>
        <w:t>主题，相关专题案例、培训项目和课程资源要紧紧围绕为老年人运用智能技术提供学习服务，并充分发挥引领示范作用。</w:t>
      </w:r>
    </w:p>
    <w:p w:rsidR="002B405A" w:rsidRDefault="002B405A" w:rsidP="002B405A">
      <w:pPr>
        <w:numPr>
          <w:ilvl w:val="0"/>
          <w:numId w:val="1"/>
        </w:numPr>
        <w:spacing w:line="560" w:lineRule="exact"/>
        <w:ind w:firstLineChars="200" w:firstLine="640"/>
        <w:rPr>
          <w:rFonts w:eastAsia="黑体"/>
          <w:szCs w:val="32"/>
        </w:rPr>
      </w:pPr>
      <w:r>
        <w:rPr>
          <w:rFonts w:eastAsia="黑体"/>
          <w:szCs w:val="32"/>
        </w:rPr>
        <w:t>典型工作案例要求</w:t>
      </w:r>
    </w:p>
    <w:p w:rsidR="002B405A" w:rsidRPr="00994538" w:rsidRDefault="002B405A" w:rsidP="002B405A">
      <w:pPr>
        <w:overflowPunct w:val="0"/>
        <w:spacing w:line="560" w:lineRule="exact"/>
        <w:ind w:firstLineChars="200" w:firstLine="640"/>
        <w:rPr>
          <w:rFonts w:eastAsia="方正仿宋简体"/>
        </w:rPr>
      </w:pPr>
      <w:r w:rsidRPr="00994538">
        <w:rPr>
          <w:rFonts w:eastAsia="方正仿宋简体"/>
        </w:rPr>
        <w:t>1.</w:t>
      </w:r>
      <w:r w:rsidRPr="00994538">
        <w:rPr>
          <w:rFonts w:eastAsia="方正仿宋简体"/>
        </w:rPr>
        <w:t>典型工作案例：以</w:t>
      </w:r>
      <w:r w:rsidRPr="00994538">
        <w:rPr>
          <w:rFonts w:eastAsia="方正仿宋简体"/>
        </w:rPr>
        <w:t>“</w:t>
      </w:r>
      <w:r w:rsidRPr="00994538">
        <w:rPr>
          <w:rFonts w:eastAsia="方正仿宋简体"/>
        </w:rPr>
        <w:t>智慧助老</w:t>
      </w:r>
      <w:r w:rsidRPr="00994538">
        <w:rPr>
          <w:rFonts w:eastAsia="方正仿宋简体"/>
        </w:rPr>
        <w:t>”</w:t>
      </w:r>
      <w:r w:rsidRPr="00994538">
        <w:rPr>
          <w:rFonts w:eastAsia="方正仿宋简体"/>
        </w:rPr>
        <w:t>为主要内容，是综合性、区域性的工作实例，要对全局工作具有指导及示范作用。已经实施完成或正在实施过程中的包括但不限于办学系统管理、学习体验、康养基地建设、班级常规管理、班级活动创新管理、学习团队建设、学员党建工作、线上线下教育、教育机制、学习平台搭建、课程设置、教师管理、教学设计与应用等方面的案例。</w:t>
      </w:r>
    </w:p>
    <w:p w:rsidR="002B405A" w:rsidRPr="00994538" w:rsidRDefault="002B405A" w:rsidP="002B405A">
      <w:pPr>
        <w:overflowPunct w:val="0"/>
        <w:spacing w:line="560" w:lineRule="exact"/>
        <w:ind w:firstLineChars="200" w:firstLine="640"/>
        <w:rPr>
          <w:rFonts w:eastAsia="方正仿宋简体"/>
        </w:rPr>
      </w:pPr>
      <w:r w:rsidRPr="00994538">
        <w:rPr>
          <w:rFonts w:eastAsia="方正仿宋简体"/>
        </w:rPr>
        <w:t>2.</w:t>
      </w:r>
      <w:r w:rsidRPr="00994538">
        <w:rPr>
          <w:rFonts w:eastAsia="方正仿宋简体"/>
        </w:rPr>
        <w:t>典型工作案例要综合考虑以下若干维度：实施背景、主要做法、成果成效、经验总结、推广应用等。</w:t>
      </w:r>
    </w:p>
    <w:p w:rsidR="002B405A" w:rsidRPr="00994538" w:rsidRDefault="002B405A" w:rsidP="002B405A">
      <w:pPr>
        <w:overflowPunct w:val="0"/>
        <w:spacing w:line="560" w:lineRule="exact"/>
        <w:ind w:firstLineChars="200" w:firstLine="640"/>
        <w:rPr>
          <w:rFonts w:eastAsia="方正仿宋简体"/>
        </w:rPr>
      </w:pPr>
      <w:r w:rsidRPr="00994538">
        <w:rPr>
          <w:rFonts w:eastAsia="方正仿宋简体"/>
        </w:rPr>
        <w:t>3.</w:t>
      </w:r>
      <w:r w:rsidRPr="00994538">
        <w:rPr>
          <w:rFonts w:eastAsia="方正仿宋简体"/>
        </w:rPr>
        <w:t>原则上字数控制在</w:t>
      </w:r>
      <w:r w:rsidRPr="00994538">
        <w:rPr>
          <w:rFonts w:eastAsia="方正仿宋简体"/>
        </w:rPr>
        <w:t>3000</w:t>
      </w:r>
      <w:r w:rsidRPr="00994538">
        <w:rPr>
          <w:rFonts w:eastAsia="方正仿宋简体"/>
        </w:rPr>
        <w:t>字以内，可提供短视频小片等。</w:t>
      </w:r>
    </w:p>
    <w:p w:rsidR="002B405A" w:rsidRDefault="002B405A" w:rsidP="002B405A">
      <w:pPr>
        <w:numPr>
          <w:ilvl w:val="0"/>
          <w:numId w:val="1"/>
        </w:numPr>
        <w:spacing w:line="560" w:lineRule="exact"/>
        <w:ind w:firstLineChars="200" w:firstLine="640"/>
        <w:rPr>
          <w:rFonts w:eastAsia="黑体"/>
          <w:szCs w:val="32"/>
        </w:rPr>
      </w:pPr>
      <w:r>
        <w:rPr>
          <w:rFonts w:eastAsia="黑体"/>
          <w:szCs w:val="32"/>
        </w:rPr>
        <w:t>典型教育培训项目要求</w:t>
      </w:r>
    </w:p>
    <w:p w:rsidR="002B405A" w:rsidRPr="00994538" w:rsidRDefault="002B405A" w:rsidP="002B405A">
      <w:pPr>
        <w:overflowPunct w:val="0"/>
        <w:spacing w:line="560" w:lineRule="exact"/>
        <w:ind w:firstLineChars="200" w:firstLine="640"/>
        <w:rPr>
          <w:rFonts w:eastAsia="方正仿宋简体"/>
        </w:rPr>
      </w:pPr>
      <w:r w:rsidRPr="00994538">
        <w:rPr>
          <w:rFonts w:eastAsia="方正仿宋简体"/>
        </w:rPr>
        <w:t>1.</w:t>
      </w:r>
      <w:r w:rsidRPr="00994538">
        <w:rPr>
          <w:rFonts w:eastAsia="方正仿宋简体"/>
        </w:rPr>
        <w:t>典型教育培训项目：是具体到点上的、专题式的</w:t>
      </w:r>
      <w:r w:rsidRPr="00994538">
        <w:rPr>
          <w:rFonts w:eastAsia="方正仿宋简体"/>
        </w:rPr>
        <w:t>“</w:t>
      </w:r>
      <w:r w:rsidRPr="00994538">
        <w:rPr>
          <w:rFonts w:eastAsia="方正仿宋简体"/>
        </w:rPr>
        <w:t>智慧助老</w:t>
      </w:r>
      <w:r w:rsidRPr="00994538">
        <w:rPr>
          <w:rFonts w:eastAsia="方正仿宋简体"/>
        </w:rPr>
        <w:t>”</w:t>
      </w:r>
      <w:r w:rsidRPr="00994538">
        <w:rPr>
          <w:rFonts w:eastAsia="方正仿宋简体"/>
        </w:rPr>
        <w:t>教育培训，要可借鉴、可推广。为了让老年人适应并享受智慧社会带来的生活便捷，以</w:t>
      </w:r>
      <w:r w:rsidRPr="00994538">
        <w:rPr>
          <w:rFonts w:eastAsia="方正仿宋简体"/>
        </w:rPr>
        <w:t>“</w:t>
      </w:r>
      <w:r w:rsidRPr="00994538">
        <w:rPr>
          <w:rFonts w:eastAsia="方正仿宋简体"/>
        </w:rPr>
        <w:t>智慧助老</w:t>
      </w:r>
      <w:r w:rsidRPr="00994538">
        <w:rPr>
          <w:rFonts w:eastAsia="方正仿宋简体"/>
        </w:rPr>
        <w:t>”</w:t>
      </w:r>
      <w:r w:rsidRPr="00994538">
        <w:rPr>
          <w:rFonts w:eastAsia="方正仿宋简体"/>
        </w:rPr>
        <w:t>为主要内容，以提升老年人在日常生活中的信息化技能为目的而开设的各类教育培训项目。</w:t>
      </w:r>
    </w:p>
    <w:p w:rsidR="002B405A" w:rsidRPr="00994538" w:rsidRDefault="002B405A" w:rsidP="002B405A">
      <w:pPr>
        <w:overflowPunct w:val="0"/>
        <w:spacing w:line="560" w:lineRule="exact"/>
        <w:ind w:firstLineChars="200" w:firstLine="640"/>
        <w:rPr>
          <w:rFonts w:eastAsia="方正仿宋简体"/>
        </w:rPr>
      </w:pPr>
      <w:r w:rsidRPr="00994538">
        <w:rPr>
          <w:rFonts w:eastAsia="方正仿宋简体"/>
        </w:rPr>
        <w:t>2.</w:t>
      </w:r>
      <w:r w:rsidRPr="00994538">
        <w:rPr>
          <w:rFonts w:eastAsia="方正仿宋简体"/>
        </w:rPr>
        <w:t>典型教育培训项目要综合考虑以下若干维度：方案设计、教学实施、项目管理、实施效果、社会效益等。</w:t>
      </w:r>
    </w:p>
    <w:p w:rsidR="002B405A" w:rsidRPr="00994538" w:rsidRDefault="002B405A" w:rsidP="002B405A">
      <w:pPr>
        <w:overflowPunct w:val="0"/>
        <w:spacing w:line="560" w:lineRule="exact"/>
        <w:ind w:firstLineChars="200" w:firstLine="640"/>
        <w:rPr>
          <w:rFonts w:eastAsia="方正仿宋简体"/>
        </w:rPr>
      </w:pPr>
      <w:r w:rsidRPr="00994538">
        <w:rPr>
          <w:rFonts w:eastAsia="方正仿宋简体"/>
        </w:rPr>
        <w:t>3.</w:t>
      </w:r>
      <w:r w:rsidRPr="00994538">
        <w:rPr>
          <w:rFonts w:eastAsia="方正仿宋简体"/>
        </w:rPr>
        <w:t>原则上字数控制在</w:t>
      </w:r>
      <w:r w:rsidRPr="00994538">
        <w:rPr>
          <w:rFonts w:eastAsia="方正仿宋简体"/>
        </w:rPr>
        <w:t>3000</w:t>
      </w:r>
      <w:r w:rsidRPr="00994538">
        <w:rPr>
          <w:rFonts w:eastAsia="方正仿宋简体"/>
        </w:rPr>
        <w:t>字以内，可提供短视频小片等。</w:t>
      </w:r>
    </w:p>
    <w:p w:rsidR="002B405A" w:rsidRDefault="002B405A" w:rsidP="002B405A">
      <w:pPr>
        <w:numPr>
          <w:ilvl w:val="0"/>
          <w:numId w:val="1"/>
        </w:numPr>
        <w:spacing w:line="560" w:lineRule="exact"/>
        <w:ind w:firstLineChars="200" w:firstLine="640"/>
        <w:rPr>
          <w:rFonts w:eastAsia="黑体"/>
          <w:szCs w:val="32"/>
        </w:rPr>
      </w:pPr>
      <w:r>
        <w:rPr>
          <w:rFonts w:eastAsia="黑体"/>
          <w:szCs w:val="32"/>
        </w:rPr>
        <w:lastRenderedPageBreak/>
        <w:t>典型课程资源的要求</w:t>
      </w:r>
    </w:p>
    <w:p w:rsidR="002B405A" w:rsidRPr="00994538" w:rsidRDefault="002B405A" w:rsidP="002B405A">
      <w:pPr>
        <w:overflowPunct w:val="0"/>
        <w:spacing w:line="560" w:lineRule="exact"/>
        <w:ind w:firstLineChars="200" w:firstLine="640"/>
        <w:rPr>
          <w:rFonts w:eastAsia="方正仿宋简体"/>
        </w:rPr>
      </w:pPr>
      <w:r w:rsidRPr="00994538">
        <w:rPr>
          <w:rFonts w:eastAsia="方正仿宋简体"/>
        </w:rPr>
        <w:t>1.</w:t>
      </w:r>
      <w:r w:rsidRPr="00994538">
        <w:rPr>
          <w:rFonts w:eastAsia="方正仿宋简体"/>
        </w:rPr>
        <w:t>典型课程资源包括：遵循贴近生活、图文并茂、简单易学等原则，服务老年人运用智能技术的课程资源，征集、开发</w:t>
      </w:r>
      <w:r w:rsidRPr="00994538">
        <w:rPr>
          <w:rFonts w:eastAsia="方正仿宋简体"/>
        </w:rPr>
        <w:t>“</w:t>
      </w:r>
      <w:r w:rsidRPr="00994538">
        <w:rPr>
          <w:rFonts w:eastAsia="方正仿宋简体"/>
        </w:rPr>
        <w:t>互联网</w:t>
      </w:r>
      <w:r w:rsidRPr="00994538">
        <w:rPr>
          <w:rFonts w:eastAsia="方正仿宋简体"/>
        </w:rPr>
        <w:t>+</w:t>
      </w:r>
      <w:r w:rsidRPr="00994538">
        <w:rPr>
          <w:rFonts w:eastAsia="方正仿宋简体"/>
        </w:rPr>
        <w:t>生活</w:t>
      </w:r>
      <w:r w:rsidRPr="00994538">
        <w:rPr>
          <w:rFonts w:eastAsia="方正仿宋简体"/>
        </w:rPr>
        <w:t>”“</w:t>
      </w:r>
      <w:r w:rsidRPr="00994538">
        <w:rPr>
          <w:rFonts w:eastAsia="方正仿宋简体"/>
        </w:rPr>
        <w:t>智能手机应用</w:t>
      </w:r>
      <w:r w:rsidRPr="00994538">
        <w:rPr>
          <w:rFonts w:eastAsia="方正仿宋简体"/>
        </w:rPr>
        <w:t>”“</w:t>
      </w:r>
      <w:r w:rsidRPr="00994538">
        <w:rPr>
          <w:rFonts w:eastAsia="方正仿宋简体"/>
        </w:rPr>
        <w:t>智慧生活</w:t>
      </w:r>
      <w:r w:rsidRPr="00994538">
        <w:rPr>
          <w:rFonts w:eastAsia="方正仿宋简体"/>
        </w:rPr>
        <w:t>”</w:t>
      </w:r>
      <w:r w:rsidRPr="00994538">
        <w:rPr>
          <w:rFonts w:eastAsia="方正仿宋简体"/>
        </w:rPr>
        <w:t>等体现适老化和场景化的全媒体课程资源，包括教材（读本）、视频资源等多种形式。</w:t>
      </w:r>
    </w:p>
    <w:p w:rsidR="002B405A" w:rsidRPr="00994538" w:rsidRDefault="002B405A" w:rsidP="002B405A">
      <w:pPr>
        <w:overflowPunct w:val="0"/>
        <w:spacing w:line="560" w:lineRule="exact"/>
        <w:ind w:firstLineChars="200" w:firstLine="640"/>
        <w:rPr>
          <w:rFonts w:eastAsia="方正仿宋简体"/>
        </w:rPr>
      </w:pPr>
      <w:r w:rsidRPr="00994538">
        <w:rPr>
          <w:rFonts w:eastAsia="方正仿宋简体"/>
        </w:rPr>
        <w:t>2.</w:t>
      </w:r>
      <w:r w:rsidRPr="00994538">
        <w:rPr>
          <w:rFonts w:eastAsia="方正仿宋简体"/>
        </w:rPr>
        <w:t>典型课程资源要综合考虑以下若干维度：课程设计、课程建设、课程管理、创新引领、推广应用等。</w:t>
      </w:r>
    </w:p>
    <w:p w:rsidR="002B405A" w:rsidRPr="00994538" w:rsidRDefault="002B405A" w:rsidP="002B405A">
      <w:pPr>
        <w:overflowPunct w:val="0"/>
        <w:spacing w:line="560" w:lineRule="exact"/>
        <w:ind w:firstLineChars="200" w:firstLine="640"/>
        <w:rPr>
          <w:rFonts w:eastAsia="方正仿宋简体" w:hint="eastAsia"/>
        </w:rPr>
        <w:sectPr w:rsidR="002B405A" w:rsidRPr="00994538" w:rsidSect="00DE55A1">
          <w:footerReference w:type="default" r:id="rId5"/>
          <w:pgSz w:w="11906" w:h="16838"/>
          <w:pgMar w:top="1361" w:right="1474" w:bottom="1361" w:left="1474" w:header="851" w:footer="992" w:gutter="0"/>
          <w:cols w:space="720"/>
          <w:docGrid w:type="lines" w:linePitch="435"/>
        </w:sectPr>
      </w:pPr>
      <w:r w:rsidRPr="00994538">
        <w:rPr>
          <w:rFonts w:eastAsia="方正仿宋简体"/>
        </w:rPr>
        <w:t>3.</w:t>
      </w:r>
      <w:r w:rsidRPr="00994538">
        <w:rPr>
          <w:rFonts w:eastAsia="方正仿宋简体"/>
        </w:rPr>
        <w:t>推荐的典型课程资源，如为视频类型，</w:t>
      </w:r>
      <w:r w:rsidRPr="00994538">
        <w:rPr>
          <w:rFonts w:eastAsia="方正仿宋简体" w:hint="eastAsia"/>
        </w:rPr>
        <w:t>如</w:t>
      </w:r>
      <w:r w:rsidRPr="00994538">
        <w:rPr>
          <w:rFonts w:eastAsia="方正仿宋简体"/>
        </w:rPr>
        <w:t>同意共享还需</w:t>
      </w:r>
      <w:r w:rsidRPr="00994538">
        <w:rPr>
          <w:rFonts w:eastAsia="方正仿宋简体" w:hint="eastAsia"/>
        </w:rPr>
        <w:t>要</w:t>
      </w:r>
      <w:r w:rsidRPr="00994538">
        <w:rPr>
          <w:rFonts w:eastAsia="方正仿宋简体"/>
        </w:rPr>
        <w:t>提供实体视频文件；非共享课程资源也需</w:t>
      </w:r>
      <w:r w:rsidRPr="00994538">
        <w:rPr>
          <w:rFonts w:eastAsia="方正仿宋简体" w:hint="eastAsia"/>
        </w:rPr>
        <w:t>要</w:t>
      </w:r>
      <w:r w:rsidRPr="00994538">
        <w:rPr>
          <w:rFonts w:eastAsia="方正仿宋简体"/>
        </w:rPr>
        <w:t>提供网络链接地址。</w:t>
      </w:r>
    </w:p>
    <w:p w:rsidR="00A67652" w:rsidRPr="002B405A" w:rsidRDefault="002B405A">
      <w:pPr>
        <w:rPr>
          <w:rFonts w:hint="eastAsia"/>
        </w:rPr>
      </w:pPr>
    </w:p>
    <w:sectPr w:rsidR="00A67652" w:rsidRPr="002B405A">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等线"/>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5A" w:rsidRDefault="002B405A">
    <w:pPr>
      <w:pStyle w:val="a3"/>
      <w:jc w:val="center"/>
    </w:pPr>
    <w:r>
      <w:fldChar w:fldCharType="begin"/>
    </w:r>
    <w:r>
      <w:instrText>PAGE   \* MERGEFORMAT</w:instrText>
    </w:r>
    <w:r>
      <w:fldChar w:fldCharType="separate"/>
    </w:r>
    <w:r w:rsidRPr="002B405A">
      <w:rPr>
        <w:noProof/>
        <w:lang w:val="zh-CN"/>
      </w:rPr>
      <w:t>1</w:t>
    </w:r>
    <w:r>
      <w:fldChar w:fldCharType="end"/>
    </w:r>
  </w:p>
  <w:p w:rsidR="002B405A" w:rsidRDefault="002B405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A1" w:rsidRDefault="002B405A">
    <w:pPr>
      <w:pStyle w:val="a3"/>
      <w:jc w:val="center"/>
    </w:pPr>
    <w:r>
      <w:fldChar w:fldCharType="begin"/>
    </w:r>
    <w:r>
      <w:instrText>PAGE   \* MERGEFORMAT</w:instrText>
    </w:r>
    <w:r>
      <w:fldChar w:fldCharType="separate"/>
    </w:r>
    <w:r w:rsidRPr="002B405A">
      <w:rPr>
        <w:noProof/>
        <w:lang w:val="zh-CN"/>
      </w:rPr>
      <w:t>3</w:t>
    </w:r>
    <w:r>
      <w:fldChar w:fldCharType="end"/>
    </w:r>
  </w:p>
  <w:p w:rsidR="00214235" w:rsidRDefault="002B405A">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A9FB9"/>
    <w:multiLevelType w:val="singleLevel"/>
    <w:tmpl w:val="4C0A9FB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5A"/>
    <w:rsid w:val="002B405A"/>
    <w:rsid w:val="007C4FA4"/>
    <w:rsid w:val="00C94DC3"/>
    <w:rsid w:val="00D9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3B8EF-8A10-473D-9AC3-00866E0C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05A"/>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B405A"/>
    <w:pPr>
      <w:tabs>
        <w:tab w:val="center" w:pos="4153"/>
        <w:tab w:val="right" w:pos="8306"/>
      </w:tabs>
      <w:snapToGrid w:val="0"/>
      <w:jc w:val="left"/>
    </w:pPr>
    <w:rPr>
      <w:sz w:val="18"/>
      <w:szCs w:val="18"/>
    </w:rPr>
  </w:style>
  <w:style w:type="character" w:customStyle="1" w:styleId="Char">
    <w:name w:val="页脚 Char"/>
    <w:basedOn w:val="a0"/>
    <w:uiPriority w:val="99"/>
    <w:semiHidden/>
    <w:rsid w:val="002B405A"/>
    <w:rPr>
      <w:rFonts w:ascii="Times New Roman" w:eastAsia="仿宋_GB2312" w:hAnsi="Times New Roman" w:cs="Times New Roman"/>
      <w:sz w:val="18"/>
      <w:szCs w:val="18"/>
    </w:rPr>
  </w:style>
  <w:style w:type="character" w:customStyle="1" w:styleId="a4">
    <w:name w:val="页脚 字符"/>
    <w:link w:val="a3"/>
    <w:uiPriority w:val="99"/>
    <w:qFormat/>
    <w:rsid w:val="002B405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Words>
  <Characters>673</Characters>
  <Application>Microsoft Office Word</Application>
  <DocSecurity>0</DocSecurity>
  <Lines>5</Lines>
  <Paragraphs>1</Paragraphs>
  <ScaleCrop>false</ScaleCrop>
  <Company>CHINA</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2021-10-28T06:40:00Z</dcterms:created>
  <dcterms:modified xsi:type="dcterms:W3CDTF">2021-10-28T06:41:00Z</dcterms:modified>
</cp:coreProperties>
</file>